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54" w:rsidRPr="002D1954" w:rsidRDefault="002D1954" w:rsidP="002D1954">
      <w:pPr>
        <w:keepNext/>
        <w:keepLines/>
        <w:spacing w:before="40" w:after="0"/>
        <w:ind w:left="357" w:hanging="357"/>
        <w:outlineLvl w:val="2"/>
        <w:rPr>
          <w:rFonts w:asciiTheme="minorBidi" w:eastAsiaTheme="majorEastAsia" w:hAnsiTheme="minorBidi"/>
          <w:b/>
          <w:bCs/>
          <w:sz w:val="24"/>
          <w:szCs w:val="24"/>
        </w:rPr>
      </w:pPr>
      <w:bookmarkStart w:id="0" w:name="_Toc525501531"/>
      <w:r w:rsidRPr="002D1954">
        <w:rPr>
          <w:rFonts w:asciiTheme="minorBidi" w:eastAsiaTheme="majorEastAsia" w:hAnsiTheme="minorBidi"/>
          <w:b/>
          <w:bCs/>
          <w:sz w:val="24"/>
          <w:szCs w:val="24"/>
        </w:rPr>
        <w:t>CHILD PROTECTION POLICY AND PROCEDURES</w:t>
      </w:r>
      <w:bookmarkEnd w:id="0"/>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This child protection policy was written: 24</w:t>
      </w:r>
      <w:r w:rsidRPr="002D1954">
        <w:rPr>
          <w:rFonts w:ascii="Arial" w:eastAsia="Times New Roman" w:hAnsi="Arial" w:cs="Arial"/>
          <w:vertAlign w:val="superscript"/>
          <w:lang w:eastAsia="en-GB"/>
        </w:rPr>
        <w:t>th</w:t>
      </w:r>
      <w:r w:rsidRPr="002D1954">
        <w:rPr>
          <w:rFonts w:ascii="Arial" w:eastAsia="Times New Roman" w:hAnsi="Arial" w:cs="Arial"/>
          <w:lang w:eastAsia="en-GB"/>
        </w:rPr>
        <w:t xml:space="preserve"> July 2019</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Review date: 24</w:t>
      </w:r>
      <w:r w:rsidRPr="002D1954">
        <w:rPr>
          <w:rFonts w:ascii="Arial" w:eastAsia="Times New Roman" w:hAnsi="Arial" w:cs="Arial"/>
          <w:vertAlign w:val="superscript"/>
          <w:lang w:eastAsia="en-GB"/>
        </w:rPr>
        <w:t>th</w:t>
      </w:r>
      <w:r w:rsidRPr="002D1954">
        <w:rPr>
          <w:rFonts w:ascii="Arial" w:eastAsia="Times New Roman" w:hAnsi="Arial" w:cs="Arial"/>
          <w:lang w:eastAsia="en-GB"/>
        </w:rPr>
        <w:t xml:space="preserve"> July 2020</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ind w:left="720" w:hanging="720"/>
        <w:jc w:val="both"/>
        <w:rPr>
          <w:rFonts w:ascii="Arial" w:eastAsia="Times New Roman" w:hAnsi="Arial" w:cs="Arial"/>
          <w:lang w:eastAsia="en-GB"/>
        </w:rPr>
      </w:pPr>
      <w:r w:rsidRPr="002D1954">
        <w:rPr>
          <w:rFonts w:ascii="Arial" w:eastAsia="Times New Roman" w:hAnsi="Arial" w:cs="Arial"/>
          <w:lang w:eastAsia="en-GB"/>
        </w:rPr>
        <w:t>39.1</w:t>
      </w:r>
      <w:r w:rsidRPr="002D1954">
        <w:rPr>
          <w:rFonts w:ascii="Arial" w:eastAsia="Times New Roman" w:hAnsi="Arial" w:cs="Arial"/>
          <w:lang w:eastAsia="en-GB"/>
        </w:rPr>
        <w:tab/>
        <w:t>Hessle Road Network (HRN) is a community led organisation that was formed in 1999 to enable local residents to actively participate in regeneration issues in their area – particularly those addressing the needs of young people.  Its key objectives are to benefit the local community with regard to the issues of health, social care, education and training, employment enterprise and the environment.</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hanging="720"/>
        <w:jc w:val="both"/>
        <w:rPr>
          <w:rFonts w:ascii="Arial" w:eastAsia="Times New Roman" w:hAnsi="Arial" w:cs="Arial"/>
          <w:lang w:eastAsia="en-GB"/>
        </w:rPr>
      </w:pPr>
      <w:r w:rsidRPr="002D1954">
        <w:rPr>
          <w:rFonts w:ascii="Arial" w:eastAsia="Times New Roman" w:hAnsi="Arial" w:cs="Arial"/>
          <w:lang w:eastAsia="en-GB"/>
        </w:rPr>
        <w:t>39.2</w:t>
      </w:r>
      <w:r w:rsidRPr="002D1954">
        <w:rPr>
          <w:rFonts w:ascii="Arial" w:eastAsia="Times New Roman" w:hAnsi="Arial" w:cs="Arial"/>
          <w:lang w:eastAsia="en-GB"/>
        </w:rPr>
        <w:tab/>
        <w:t>The Hessle Road Youth Project works with local young people between the ages of 9 and 25 in order to provide them with recreation, a forum to discuss and understand issues of major importance and an opportunity for personal and social development.  The project’s key areas of work are evening, weekend and holiday youth activities, outreach and detached work and mentoring support, all of which support local young people to develop personal, social and life skills.</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ind w:left="720" w:hanging="720"/>
        <w:jc w:val="both"/>
        <w:rPr>
          <w:rFonts w:ascii="Arial" w:eastAsia="Times New Roman" w:hAnsi="Arial" w:cs="Arial"/>
          <w:lang w:eastAsia="en-GB"/>
        </w:rPr>
      </w:pPr>
      <w:r w:rsidRPr="002D1954">
        <w:rPr>
          <w:rFonts w:ascii="Arial" w:eastAsia="Times New Roman" w:hAnsi="Arial" w:cs="Arial"/>
          <w:lang w:eastAsia="en-GB"/>
        </w:rPr>
        <w:t>39.3</w:t>
      </w:r>
      <w:r w:rsidRPr="002D1954">
        <w:rPr>
          <w:rFonts w:ascii="Arial" w:eastAsia="Times New Roman" w:hAnsi="Arial" w:cs="Arial"/>
          <w:lang w:eastAsia="en-GB"/>
        </w:rPr>
        <w:tab/>
        <w:t xml:space="preserve">Hessle Road Network has a responsibility to protect and safeguard the welfare of children and young people they come into contact with. The need for guidelines and procedures is important to ensure that this is done with understanding and clarity.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hanging="720"/>
        <w:jc w:val="both"/>
        <w:rPr>
          <w:rFonts w:ascii="Arial" w:eastAsia="Times New Roman" w:hAnsi="Arial" w:cs="Arial"/>
          <w:lang w:eastAsia="en-GB"/>
        </w:rPr>
      </w:pPr>
      <w:r w:rsidRPr="002D1954">
        <w:rPr>
          <w:rFonts w:ascii="Arial" w:eastAsia="Times New Roman" w:hAnsi="Arial" w:cs="Arial"/>
          <w:lang w:eastAsia="en-GB"/>
        </w:rPr>
        <w:t>39.4</w:t>
      </w:r>
      <w:r w:rsidRPr="002D1954">
        <w:rPr>
          <w:rFonts w:ascii="Arial" w:eastAsia="Times New Roman" w:hAnsi="Arial" w:cs="Arial"/>
          <w:lang w:eastAsia="en-GB"/>
        </w:rPr>
        <w:tab/>
        <w:t xml:space="preserve">The person with lead responsibility for safeguarding within the organisation is: </w:t>
      </w:r>
      <w:r w:rsidRPr="002D1954">
        <w:rPr>
          <w:rFonts w:ascii="Arial" w:eastAsia="Times New Roman" w:hAnsi="Arial" w:cs="Arial"/>
          <w:b/>
          <w:lang w:eastAsia="en-GB"/>
        </w:rPr>
        <w:t xml:space="preserve">Julie Robinson </w:t>
      </w:r>
      <w:r w:rsidRPr="002D1954">
        <w:rPr>
          <w:rFonts w:ascii="Arial" w:eastAsia="Times New Roman" w:hAnsi="Arial" w:cs="Arial"/>
          <w:lang w:eastAsia="en-GB"/>
        </w:rPr>
        <w:t>in her absence any concerns/queries would be dealt with by Michelle Wilson.</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39.5 The lead for safeguarding has completed additional training to fulfil this role: </w:t>
      </w:r>
    </w:p>
    <w:p w:rsidR="002D1954" w:rsidRPr="002D1954" w:rsidRDefault="002D1954" w:rsidP="002D1954">
      <w:pPr>
        <w:numPr>
          <w:ilvl w:val="0"/>
          <w:numId w:val="1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Safeguarding Children – A Shared Responsibility (Level 1) – Awareness, Recognition &amp; Responses – 03/07/19 </w:t>
      </w:r>
    </w:p>
    <w:p w:rsidR="002D1954" w:rsidRPr="002D1954" w:rsidRDefault="002D1954" w:rsidP="002D1954">
      <w:pPr>
        <w:numPr>
          <w:ilvl w:val="0"/>
          <w:numId w:val="1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Safeguarding Thresholds Briefing – 19/05/16</w:t>
      </w:r>
    </w:p>
    <w:p w:rsidR="002D1954" w:rsidRPr="002D1954" w:rsidRDefault="002D1954" w:rsidP="002D1954">
      <w:pPr>
        <w:numPr>
          <w:ilvl w:val="0"/>
          <w:numId w:val="1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Safeguarding Children – A Shared Responsibility (Level 2) – Working Together Effectively – Processes, Principles and Dilemmas – 26/07/16</w:t>
      </w:r>
    </w:p>
    <w:p w:rsidR="002D1954" w:rsidRPr="002D1954" w:rsidRDefault="002D1954" w:rsidP="002D1954">
      <w:pPr>
        <w:numPr>
          <w:ilvl w:val="0"/>
          <w:numId w:val="1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Dealing with Allegations Against People who Work with Children (Multi-Agency) – 12/07/16</w:t>
      </w:r>
    </w:p>
    <w:p w:rsidR="002D1954" w:rsidRPr="002D1954" w:rsidRDefault="002D1954" w:rsidP="002D1954">
      <w:pPr>
        <w:numPr>
          <w:ilvl w:val="0"/>
          <w:numId w:val="1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Domestic Abuse Awareness (Part 1) – 05/02/13 / Domestic Abuse &amp; Children’s Needs (Part 2) – 30/04/13</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ind w:left="720" w:hanging="720"/>
        <w:jc w:val="both"/>
        <w:rPr>
          <w:rFonts w:ascii="Arial" w:eastAsia="Times New Roman" w:hAnsi="Arial" w:cs="Arial"/>
          <w:lang w:eastAsia="en-GB"/>
        </w:rPr>
      </w:pPr>
      <w:r w:rsidRPr="002D1954">
        <w:rPr>
          <w:rFonts w:ascii="Arial" w:eastAsia="Times New Roman" w:hAnsi="Arial" w:cs="Arial"/>
          <w:lang w:eastAsia="en-GB"/>
        </w:rPr>
        <w:t>39.6</w:t>
      </w:r>
      <w:r w:rsidRPr="002D1954">
        <w:rPr>
          <w:rFonts w:ascii="Arial" w:eastAsia="Times New Roman" w:hAnsi="Arial" w:cs="Arial"/>
          <w:lang w:eastAsia="en-GB"/>
        </w:rPr>
        <w:tab/>
        <w:t>All staff and volunteers should be made aware of this policy, and be able to demonstrate an understanding of their responsibilities for safeguarding and promoting the welfare of children, including how to respond to any child protection concerns and how to make a referral to local authority children's social care or the police if necessary. We ensure this in a number of ways:</w:t>
      </w:r>
    </w:p>
    <w:p w:rsidR="002D1954" w:rsidRPr="002D1954" w:rsidRDefault="002D1954" w:rsidP="002D1954">
      <w:pPr>
        <w:numPr>
          <w:ilvl w:val="0"/>
          <w:numId w:val="1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Every member of staff receives a comprehensive induction to the project.</w:t>
      </w:r>
    </w:p>
    <w:p w:rsidR="002D1954" w:rsidRPr="002D1954" w:rsidRDefault="002D1954" w:rsidP="002D1954">
      <w:pPr>
        <w:numPr>
          <w:ilvl w:val="0"/>
          <w:numId w:val="1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As part of this induction all staff </w:t>
      </w:r>
      <w:proofErr w:type="gramStart"/>
      <w:r w:rsidRPr="002D1954">
        <w:rPr>
          <w:rFonts w:ascii="Arial" w:eastAsia="Times New Roman" w:hAnsi="Arial" w:cs="Arial"/>
          <w:lang w:eastAsia="en-GB"/>
        </w:rPr>
        <w:t>are</w:t>
      </w:r>
      <w:proofErr w:type="gramEnd"/>
      <w:r w:rsidRPr="002D1954">
        <w:rPr>
          <w:rFonts w:ascii="Arial" w:eastAsia="Times New Roman" w:hAnsi="Arial" w:cs="Arial"/>
          <w:lang w:eastAsia="en-GB"/>
        </w:rPr>
        <w:t xml:space="preserve"> advised of our Child Protection procedures including our Internal Safeguarding Referral Form and Information Sharing Protocol.</w:t>
      </w:r>
    </w:p>
    <w:p w:rsidR="002D1954" w:rsidRPr="002D1954" w:rsidRDefault="002D1954" w:rsidP="002D1954">
      <w:pPr>
        <w:numPr>
          <w:ilvl w:val="0"/>
          <w:numId w:val="1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All staff </w:t>
      </w:r>
      <w:proofErr w:type="gramStart"/>
      <w:r w:rsidRPr="002D1954">
        <w:rPr>
          <w:rFonts w:ascii="Arial" w:eastAsia="Times New Roman" w:hAnsi="Arial" w:cs="Arial"/>
          <w:lang w:eastAsia="en-GB"/>
        </w:rPr>
        <w:t>receive</w:t>
      </w:r>
      <w:proofErr w:type="gramEnd"/>
      <w:r w:rsidRPr="002D1954">
        <w:rPr>
          <w:rFonts w:ascii="Arial" w:eastAsia="Times New Roman" w:hAnsi="Arial" w:cs="Arial"/>
          <w:lang w:eastAsia="en-GB"/>
        </w:rPr>
        <w:t xml:space="preserve"> a copy of our Staff Handbook which includes a copy of our Child Protection Policy and Procedures.</w:t>
      </w:r>
    </w:p>
    <w:p w:rsidR="002D1954" w:rsidRPr="002D1954" w:rsidRDefault="002D1954" w:rsidP="002D1954">
      <w:pPr>
        <w:numPr>
          <w:ilvl w:val="0"/>
          <w:numId w:val="1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Safeguarding and Welfare concerns are a standing agenda item at all team meetings and during supervisions.</w:t>
      </w:r>
    </w:p>
    <w:p w:rsidR="002D1954" w:rsidRPr="002D1954" w:rsidRDefault="002D1954" w:rsidP="002D1954">
      <w:pPr>
        <w:numPr>
          <w:ilvl w:val="0"/>
          <w:numId w:val="1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There is a section within our session monitoring form which relates to safeguarding and welfare </w:t>
      </w:r>
      <w:proofErr w:type="gramStart"/>
      <w:r w:rsidRPr="002D1954">
        <w:rPr>
          <w:rFonts w:ascii="Arial" w:eastAsia="Times New Roman" w:hAnsi="Arial" w:cs="Arial"/>
          <w:lang w:eastAsia="en-GB"/>
        </w:rPr>
        <w:t>concerns,</w:t>
      </w:r>
      <w:proofErr w:type="gramEnd"/>
      <w:r w:rsidRPr="002D1954">
        <w:rPr>
          <w:rFonts w:ascii="Arial" w:eastAsia="Times New Roman" w:hAnsi="Arial" w:cs="Arial"/>
          <w:lang w:eastAsia="en-GB"/>
        </w:rPr>
        <w:t xml:space="preserve"> this form is completed at the end of every session.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39.7 </w:t>
      </w:r>
      <w:r w:rsidRPr="002D1954">
        <w:rPr>
          <w:rFonts w:ascii="Arial" w:eastAsia="Times New Roman" w:hAnsi="Arial" w:cs="Arial"/>
          <w:lang w:eastAsia="en-GB"/>
        </w:rPr>
        <w:tab/>
        <w:t>Safeguarding and promoting the welfare of children</w:t>
      </w:r>
    </w:p>
    <w:p w:rsidR="002D1954" w:rsidRPr="002D1954" w:rsidRDefault="002D1954" w:rsidP="002D1954">
      <w:pPr>
        <w:spacing w:after="0" w:line="240" w:lineRule="auto"/>
        <w:ind w:firstLine="720"/>
        <w:jc w:val="both"/>
        <w:rPr>
          <w:rFonts w:ascii="Arial" w:eastAsia="Times New Roman" w:hAnsi="Arial" w:cs="Arial"/>
          <w:lang w:eastAsia="en-GB"/>
        </w:rPr>
      </w:pPr>
      <w:r w:rsidRPr="002D1954">
        <w:rPr>
          <w:rFonts w:ascii="Arial" w:eastAsia="Times New Roman" w:hAnsi="Arial" w:cs="Arial"/>
          <w:lang w:eastAsia="en-GB"/>
        </w:rPr>
        <w:t xml:space="preserve">Defined for the purposes of this guidance as: </w:t>
      </w:r>
    </w:p>
    <w:p w:rsidR="002D1954" w:rsidRPr="002D1954" w:rsidRDefault="002D1954" w:rsidP="002D1954">
      <w:pPr>
        <w:numPr>
          <w:ilvl w:val="0"/>
          <w:numId w:val="5"/>
        </w:numPr>
        <w:spacing w:after="0" w:line="240" w:lineRule="auto"/>
        <w:jc w:val="both"/>
        <w:rPr>
          <w:rFonts w:ascii="Arial" w:eastAsia="Times New Roman" w:hAnsi="Arial" w:cs="Arial"/>
          <w:lang w:eastAsia="en-GB"/>
        </w:rPr>
      </w:pPr>
      <w:r w:rsidRPr="002D1954">
        <w:rPr>
          <w:rFonts w:ascii="Arial" w:eastAsia="Times New Roman" w:hAnsi="Arial" w:cs="Arial"/>
          <w:lang w:eastAsia="en-GB"/>
        </w:rPr>
        <w:lastRenderedPageBreak/>
        <w:t xml:space="preserve">protecting children from maltreatment; </w:t>
      </w:r>
    </w:p>
    <w:p w:rsidR="002D1954" w:rsidRPr="002D1954" w:rsidRDefault="002D1954" w:rsidP="002D1954">
      <w:pPr>
        <w:numPr>
          <w:ilvl w:val="0"/>
          <w:numId w:val="5"/>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preventing impairment of children's health or development; </w:t>
      </w:r>
    </w:p>
    <w:p w:rsidR="002D1954" w:rsidRPr="002D1954" w:rsidRDefault="002D1954" w:rsidP="002D1954">
      <w:pPr>
        <w:numPr>
          <w:ilvl w:val="0"/>
          <w:numId w:val="5"/>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ensuring that children are growing up in circumstances consistent with the provision of safe and effective care; and </w:t>
      </w:r>
    </w:p>
    <w:p w:rsidR="002D1954" w:rsidRPr="002D1954" w:rsidRDefault="002D1954" w:rsidP="002D1954">
      <w:pPr>
        <w:numPr>
          <w:ilvl w:val="0"/>
          <w:numId w:val="5"/>
        </w:numPr>
        <w:spacing w:after="0" w:line="240" w:lineRule="auto"/>
        <w:jc w:val="both"/>
        <w:rPr>
          <w:rFonts w:ascii="Arial" w:eastAsia="Times New Roman" w:hAnsi="Arial" w:cs="Arial"/>
          <w:lang w:eastAsia="en-GB"/>
        </w:rPr>
      </w:pPr>
      <w:proofErr w:type="gramStart"/>
      <w:r w:rsidRPr="002D1954">
        <w:rPr>
          <w:rFonts w:ascii="Arial" w:eastAsia="Times New Roman" w:hAnsi="Arial" w:cs="Arial"/>
          <w:lang w:eastAsia="en-GB"/>
        </w:rPr>
        <w:t>taking</w:t>
      </w:r>
      <w:proofErr w:type="gramEnd"/>
      <w:r w:rsidRPr="002D1954">
        <w:rPr>
          <w:rFonts w:ascii="Arial" w:eastAsia="Times New Roman" w:hAnsi="Arial" w:cs="Arial"/>
          <w:lang w:eastAsia="en-GB"/>
        </w:rPr>
        <w:t xml:space="preserve"> action to enable all children to have the best life chances.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39.8 </w:t>
      </w:r>
      <w:r w:rsidRPr="002D1954">
        <w:rPr>
          <w:rFonts w:ascii="Arial" w:eastAsia="Times New Roman" w:hAnsi="Arial" w:cs="Arial"/>
          <w:b/>
          <w:bCs/>
          <w:lang w:eastAsia="en-GB"/>
        </w:rPr>
        <w:t xml:space="preserve">Children </w:t>
      </w:r>
    </w:p>
    <w:p w:rsidR="002D1954" w:rsidRPr="002D1954" w:rsidRDefault="002D1954" w:rsidP="002D1954">
      <w:pPr>
        <w:spacing w:after="0" w:line="240" w:lineRule="auto"/>
        <w:ind w:left="720"/>
        <w:jc w:val="both"/>
        <w:rPr>
          <w:rFonts w:ascii="Arial" w:eastAsia="Times New Roman" w:hAnsi="Arial" w:cs="Arial"/>
          <w:lang w:eastAsia="en-GB"/>
        </w:rPr>
      </w:pPr>
      <w:proofErr w:type="gramStart"/>
      <w:r w:rsidRPr="002D1954">
        <w:rPr>
          <w:rFonts w:ascii="Arial" w:eastAsia="Times New Roman" w:hAnsi="Arial" w:cs="Arial"/>
          <w:lang w:eastAsia="en-GB"/>
        </w:rPr>
        <w:t>Anyone who has not yet reached their 18th birthday.</w:t>
      </w:r>
      <w:proofErr w:type="gramEnd"/>
      <w:r w:rsidRPr="002D1954">
        <w:rPr>
          <w:rFonts w:ascii="Arial" w:eastAsia="Times New Roman" w:hAnsi="Arial" w:cs="Arial"/>
          <w:lang w:eastAsia="en-GB"/>
        </w:rPr>
        <w:t xml:space="preserve"> The fact that a child has reached 16 years of age, is living independently or is in further education, is a member of the armed forces, is in hospital or in custody in the secure estate, does not change his/her status or entitlements to services or protection</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39.9 </w:t>
      </w:r>
      <w:r w:rsidRPr="002D1954">
        <w:rPr>
          <w:rFonts w:ascii="Arial" w:eastAsia="Times New Roman" w:hAnsi="Arial" w:cs="Arial"/>
          <w:b/>
          <w:bCs/>
          <w:lang w:eastAsia="en-GB"/>
        </w:rPr>
        <w:t>Early Help</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Children and their families will experience a range of needs at different times in their lives. All children require access to high-quality universal services (such as schools, health visitors and nurseries), but some will also benefit from extra support to address additional needs. In Hull this support is called Early Help.</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b/>
          <w:lang w:eastAsia="en-GB"/>
        </w:rPr>
      </w:pPr>
      <w:r w:rsidRPr="002D1954">
        <w:rPr>
          <w:rFonts w:ascii="Arial" w:eastAsia="Times New Roman" w:hAnsi="Arial" w:cs="Arial"/>
          <w:b/>
          <w:lang w:eastAsia="en-GB"/>
        </w:rPr>
        <w:t>“Providing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 2015).</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From the perspective of a child, it is clearly best to receive help before they have any, or have only minor, adverse experiences.</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In Hull, the Early Help and Safeguarding Hub and Locality Early Help hubs offer a range of support for practitioners who need advice, guidance or advice with decision making when working with children and families with additional needs.</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All staff and volunteers should understand the importance of intervening early, before and problems become entrenched, and know how to access additional support for children, young people and families through the Early Help Hubs.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The consent of parents / carers (and children depending on their age and understanding) should always be sought before making a request for a service from Early Help services.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If at any time the concerns about the child become more serious, they should be referred to Children’s Social Care Early Help and Safeguarding Hub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39.10 </w:t>
      </w:r>
      <w:r w:rsidRPr="002D1954">
        <w:rPr>
          <w:rFonts w:ascii="Arial" w:eastAsia="Times New Roman" w:hAnsi="Arial" w:cs="Arial"/>
          <w:b/>
          <w:bCs/>
          <w:lang w:eastAsia="en-GB"/>
        </w:rPr>
        <w:t>Child Protection</w:t>
      </w:r>
      <w:r w:rsidRPr="002D1954">
        <w:rPr>
          <w:rFonts w:ascii="Arial" w:eastAsia="Times New Roman" w:hAnsi="Arial" w:cs="Arial"/>
          <w:lang w:eastAsia="en-GB"/>
        </w:rPr>
        <w:t xml:space="preserve"> </w:t>
      </w:r>
    </w:p>
    <w:p w:rsidR="002D1954" w:rsidRPr="002D1954" w:rsidRDefault="002D1954" w:rsidP="002D1954">
      <w:pPr>
        <w:spacing w:after="0" w:line="240" w:lineRule="auto"/>
        <w:ind w:left="720"/>
        <w:jc w:val="both"/>
        <w:rPr>
          <w:rFonts w:ascii="Arial" w:eastAsia="Times New Roman" w:hAnsi="Arial" w:cs="Arial"/>
          <w:lang w:eastAsia="en-GB"/>
        </w:rPr>
      </w:pPr>
      <w:proofErr w:type="gramStart"/>
      <w:r w:rsidRPr="002D1954">
        <w:rPr>
          <w:rFonts w:ascii="Arial" w:eastAsia="Times New Roman" w:hAnsi="Arial" w:cs="Arial"/>
          <w:lang w:eastAsia="en-GB"/>
        </w:rPr>
        <w:t>Part of safeguarding and promoting welfare.</w:t>
      </w:r>
      <w:proofErr w:type="gramEnd"/>
      <w:r w:rsidRPr="002D1954">
        <w:rPr>
          <w:rFonts w:ascii="Arial" w:eastAsia="Times New Roman" w:hAnsi="Arial" w:cs="Arial"/>
          <w:lang w:eastAsia="en-GB"/>
        </w:rPr>
        <w:t xml:space="preserve"> This refers to the activity that is undertaken to protect specific children who are suffering, or are likely to suffer, significant harm.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bCs/>
          <w:lang w:eastAsia="en-GB"/>
        </w:rPr>
      </w:pPr>
      <w:r w:rsidRPr="002D1954">
        <w:rPr>
          <w:rFonts w:ascii="Arial" w:eastAsia="Times New Roman" w:hAnsi="Arial" w:cs="Arial"/>
          <w:lang w:eastAsia="en-GB"/>
        </w:rPr>
        <w:t>39.11</w:t>
      </w:r>
      <w:r w:rsidRPr="002D1954">
        <w:rPr>
          <w:rFonts w:ascii="Arial" w:eastAsia="Times New Roman" w:hAnsi="Arial" w:cs="Arial"/>
          <w:b/>
          <w:bCs/>
          <w:lang w:eastAsia="en-GB"/>
        </w:rPr>
        <w:t xml:space="preserve"> Definitions of harm </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ind w:firstLine="720"/>
        <w:jc w:val="both"/>
        <w:rPr>
          <w:rFonts w:ascii="Arial" w:eastAsia="Times New Roman" w:hAnsi="Arial" w:cs="Arial"/>
          <w:b/>
          <w:lang w:eastAsia="en-GB"/>
        </w:rPr>
      </w:pPr>
      <w:r w:rsidRPr="002D1954">
        <w:rPr>
          <w:rFonts w:ascii="Arial" w:eastAsia="Times New Roman" w:hAnsi="Arial" w:cs="Arial"/>
          <w:b/>
          <w:lang w:eastAsia="en-GB"/>
        </w:rPr>
        <w:t>Abuse</w:t>
      </w:r>
    </w:p>
    <w:p w:rsidR="002D1954" w:rsidRPr="002D1954" w:rsidRDefault="002D1954" w:rsidP="002D1954">
      <w:pPr>
        <w:spacing w:after="0" w:line="240" w:lineRule="auto"/>
        <w:ind w:left="720"/>
        <w:jc w:val="both"/>
        <w:rPr>
          <w:rFonts w:ascii="Arial" w:eastAsia="Times New Roman" w:hAnsi="Arial" w:cs="Arial"/>
          <w:lang w:eastAsia="en-GB"/>
        </w:rPr>
      </w:pPr>
      <w:proofErr w:type="gramStart"/>
      <w:r w:rsidRPr="002D1954">
        <w:rPr>
          <w:rFonts w:ascii="Arial" w:eastAsia="Times New Roman" w:hAnsi="Arial" w:cs="Arial"/>
          <w:lang w:eastAsia="en-GB"/>
        </w:rPr>
        <w:t>A form of maltreatment of a child.</w:t>
      </w:r>
      <w:proofErr w:type="gramEnd"/>
      <w:r w:rsidRPr="002D1954">
        <w:rPr>
          <w:rFonts w:ascii="Arial" w:eastAsia="Times New Roman" w:hAnsi="Arial" w:cs="Arial"/>
          <w:lang w:eastAsia="en-GB"/>
        </w:rPr>
        <w:t xml:space="preserve">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firstLine="720"/>
        <w:jc w:val="both"/>
        <w:rPr>
          <w:rFonts w:ascii="Arial" w:eastAsia="Times New Roman" w:hAnsi="Arial" w:cs="Arial"/>
          <w:b/>
          <w:lang w:eastAsia="en-GB"/>
        </w:rPr>
      </w:pPr>
      <w:r w:rsidRPr="002D1954">
        <w:rPr>
          <w:rFonts w:ascii="Arial" w:eastAsia="Times New Roman" w:hAnsi="Arial" w:cs="Arial"/>
          <w:b/>
          <w:lang w:eastAsia="en-GB"/>
        </w:rPr>
        <w:t xml:space="preserve">Physical abuse </w:t>
      </w:r>
    </w:p>
    <w:p w:rsidR="002D1954" w:rsidRPr="002D1954" w:rsidRDefault="002D1954" w:rsidP="002D1954">
      <w:pPr>
        <w:spacing w:after="0" w:line="240" w:lineRule="auto"/>
        <w:ind w:left="720"/>
        <w:jc w:val="both"/>
        <w:rPr>
          <w:rFonts w:ascii="Arial" w:eastAsia="Times New Roman" w:hAnsi="Arial" w:cs="Arial"/>
          <w:lang w:eastAsia="en-GB"/>
        </w:rPr>
      </w:pPr>
      <w:proofErr w:type="gramStart"/>
      <w:r w:rsidRPr="002D1954">
        <w:rPr>
          <w:rFonts w:ascii="Arial" w:eastAsia="Times New Roman" w:hAnsi="Arial" w:cs="Arial"/>
          <w:lang w:eastAsia="en-GB"/>
        </w:rPr>
        <w:t>A form of abuse which may involve hitting, shaking, throwing, poisoning, burning or scalding, drowning, suffocating or otherwise causing physical harm to a child.</w:t>
      </w:r>
      <w:proofErr w:type="gramEnd"/>
      <w:r w:rsidRPr="002D1954">
        <w:rPr>
          <w:rFonts w:ascii="Arial" w:eastAsia="Times New Roman" w:hAnsi="Arial" w:cs="Arial"/>
          <w:lang w:eastAsia="en-GB"/>
        </w:rPr>
        <w:t xml:space="preserve"> Physical harm may also be caused when a parent or carer fabricates the symptoms of, or deliberately induces, illness in a child.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firstLine="720"/>
        <w:jc w:val="both"/>
        <w:rPr>
          <w:rFonts w:ascii="Arial" w:eastAsia="Times New Roman" w:hAnsi="Arial" w:cs="Arial"/>
          <w:b/>
          <w:lang w:eastAsia="en-GB"/>
        </w:rPr>
      </w:pPr>
      <w:r w:rsidRPr="002D1954">
        <w:rPr>
          <w:rFonts w:ascii="Arial" w:eastAsia="Times New Roman" w:hAnsi="Arial" w:cs="Arial"/>
          <w:b/>
          <w:lang w:eastAsia="en-GB"/>
        </w:rPr>
        <w:t>Emotional abuse</w:t>
      </w:r>
    </w:p>
    <w:p w:rsidR="002D1954" w:rsidRPr="002D1954" w:rsidRDefault="002D1954" w:rsidP="002D1954">
      <w:pPr>
        <w:spacing w:after="0" w:line="240" w:lineRule="auto"/>
        <w:ind w:left="720"/>
        <w:jc w:val="both"/>
        <w:rPr>
          <w:rFonts w:ascii="Arial" w:eastAsia="Times New Roman" w:hAnsi="Arial" w:cs="Arial"/>
          <w:lang w:eastAsia="en-GB"/>
        </w:rPr>
      </w:pPr>
      <w:proofErr w:type="gramStart"/>
      <w:r w:rsidRPr="002D1954">
        <w:rPr>
          <w:rFonts w:ascii="Arial" w:eastAsia="Times New Roman" w:hAnsi="Arial" w:cs="Arial"/>
          <w:lang w:eastAsia="en-GB"/>
        </w:rPr>
        <w:t>The persistent emotional maltreatment of a child such as to cause severe and persistent adverse effects on the child’s emotional development.</w:t>
      </w:r>
      <w:proofErr w:type="gramEnd"/>
      <w:r w:rsidRPr="002D1954">
        <w:rPr>
          <w:rFonts w:ascii="Arial" w:eastAsia="Times New Roman" w:hAnsi="Arial" w:cs="Arial"/>
          <w:lang w:eastAsia="en-GB"/>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online bullying), causing children frequently to feel frightened or in danger, or the exploitation or corruption of children. Some level of emotional abuse is involved in all types of maltreatment of a child, though it may occur alone.</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firstLine="720"/>
        <w:jc w:val="both"/>
        <w:rPr>
          <w:rFonts w:ascii="Arial" w:eastAsia="Times New Roman" w:hAnsi="Arial" w:cs="Arial"/>
          <w:b/>
          <w:lang w:eastAsia="en-GB"/>
        </w:rPr>
      </w:pPr>
      <w:r w:rsidRPr="002D1954">
        <w:rPr>
          <w:rFonts w:ascii="Arial" w:eastAsia="Times New Roman" w:hAnsi="Arial" w:cs="Arial"/>
          <w:b/>
          <w:lang w:eastAsia="en-GB"/>
        </w:rPr>
        <w:t>Sexual abuse</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ind w:firstLine="720"/>
        <w:jc w:val="both"/>
        <w:rPr>
          <w:rFonts w:ascii="Arial" w:eastAsia="Times New Roman" w:hAnsi="Arial" w:cs="Arial"/>
          <w:b/>
          <w:lang w:eastAsia="en-GB"/>
        </w:rPr>
      </w:pPr>
      <w:r w:rsidRPr="002D1954">
        <w:rPr>
          <w:rFonts w:ascii="Arial" w:eastAsia="Times New Roman" w:hAnsi="Arial" w:cs="Arial"/>
          <w:b/>
          <w:lang w:eastAsia="en-GB"/>
        </w:rPr>
        <w:t>Neglect</w:t>
      </w:r>
    </w:p>
    <w:p w:rsidR="002D1954" w:rsidRPr="002D1954" w:rsidRDefault="002D1954" w:rsidP="002D1954">
      <w:pPr>
        <w:spacing w:after="0" w:line="240" w:lineRule="auto"/>
        <w:ind w:left="720"/>
        <w:jc w:val="both"/>
        <w:rPr>
          <w:rFonts w:ascii="Arial" w:eastAsia="Times New Roman" w:hAnsi="Arial" w:cs="Arial"/>
          <w:lang w:eastAsia="en-GB"/>
        </w:rPr>
      </w:pPr>
      <w:proofErr w:type="gramStart"/>
      <w:r w:rsidRPr="002D1954">
        <w:rPr>
          <w:rFonts w:ascii="Arial" w:eastAsia="Times New Roman" w:hAnsi="Arial" w:cs="Arial"/>
          <w:lang w:eastAsia="en-GB"/>
        </w:rPr>
        <w:t>The persistent failure to meet a child’s basic physical and/or psychological needs, likely to result in the serious impairment of the child’s health or development.</w:t>
      </w:r>
      <w:proofErr w:type="gramEnd"/>
      <w:r w:rsidRPr="002D1954">
        <w:rPr>
          <w:rFonts w:ascii="Arial" w:eastAsia="Times New Roman" w:hAnsi="Arial" w:cs="Arial"/>
          <w:lang w:eastAsia="en-GB"/>
        </w:rPr>
        <w:t xml:space="preserve">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firstLine="720"/>
        <w:jc w:val="both"/>
        <w:rPr>
          <w:rFonts w:ascii="Arial" w:eastAsia="Times New Roman" w:hAnsi="Arial" w:cs="Arial"/>
          <w:b/>
          <w:lang w:eastAsia="en-GB"/>
        </w:rPr>
      </w:pPr>
      <w:r w:rsidRPr="002D1954">
        <w:rPr>
          <w:rFonts w:ascii="Arial" w:eastAsia="Times New Roman" w:hAnsi="Arial" w:cs="Arial"/>
          <w:b/>
          <w:lang w:eastAsia="en-GB"/>
        </w:rPr>
        <w:t>Radicalisation</w:t>
      </w:r>
    </w:p>
    <w:p w:rsidR="002D1954" w:rsidRPr="002D1954" w:rsidRDefault="002D1954" w:rsidP="002D1954">
      <w:pPr>
        <w:spacing w:after="0" w:line="240" w:lineRule="auto"/>
        <w:ind w:left="720"/>
        <w:jc w:val="both"/>
        <w:rPr>
          <w:rFonts w:ascii="Arial" w:eastAsia="Times New Roman" w:hAnsi="Arial" w:cs="Arial"/>
          <w:bCs/>
          <w:lang w:eastAsia="en-GB"/>
        </w:rPr>
      </w:pPr>
      <w:r w:rsidRPr="002D1954">
        <w:rPr>
          <w:rFonts w:ascii="Arial" w:eastAsia="Times New Roman" w:hAnsi="Arial" w:cs="Arial"/>
          <w:bCs/>
          <w:lang w:eastAsia="en-GB"/>
        </w:rPr>
        <w:t xml:space="preserve">Youth Workers have a role to play in the formation of young people’s values which in turn keep them safe.  </w:t>
      </w:r>
      <w:proofErr w:type="gramStart"/>
      <w:r w:rsidRPr="002D1954">
        <w:rPr>
          <w:rFonts w:ascii="Arial" w:eastAsia="Times New Roman" w:hAnsi="Arial" w:cs="Arial"/>
          <w:bCs/>
          <w:lang w:eastAsia="en-GB"/>
        </w:rPr>
        <w:t>Staff who become</w:t>
      </w:r>
      <w:proofErr w:type="gramEnd"/>
      <w:r w:rsidRPr="002D1954">
        <w:rPr>
          <w:rFonts w:ascii="Arial" w:eastAsia="Times New Roman" w:hAnsi="Arial" w:cs="Arial"/>
          <w:bCs/>
          <w:lang w:eastAsia="en-GB"/>
        </w:rPr>
        <w:t xml:space="preserve"> aware of young people whose influences or views could be termed extremist in any local, national or international manner should inform the safeguarding lead to enable an assessment to be made of the risk to the individual or others.  This should be done in partnership with the local Police Prevent team.</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lastRenderedPageBreak/>
        <w:t>This is not an exhaustive list and it must be recognised that it is not the role of staff / volunteers to make an assessment of whether children or young people have suffered harm. Staff / volunteers / child protection co-ordinator do have a duty to report any concerns about harm in accordance with the Hull Safeguarding Children Board, Procedures and Practice Guidance.</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39.12</w:t>
      </w:r>
      <w:r w:rsidRPr="002D1954">
        <w:rPr>
          <w:rFonts w:ascii="Arial" w:eastAsia="Times New Roman" w:hAnsi="Arial" w:cs="Arial"/>
          <w:b/>
          <w:lang w:eastAsia="en-GB"/>
        </w:rPr>
        <w:t xml:space="preserve"> Other specific sources of harm</w:t>
      </w:r>
    </w:p>
    <w:p w:rsidR="002D1954" w:rsidRPr="002D1954" w:rsidRDefault="002D1954" w:rsidP="002D1954">
      <w:pPr>
        <w:spacing w:after="0" w:line="240" w:lineRule="auto"/>
        <w:ind w:left="720"/>
        <w:jc w:val="both"/>
        <w:rPr>
          <w:rFonts w:ascii="Arial" w:eastAsia="Times New Roman" w:hAnsi="Arial" w:cs="Arial"/>
          <w:b/>
          <w:lang w:eastAsia="en-GB"/>
        </w:rPr>
      </w:pPr>
      <w:r w:rsidRPr="002D1954">
        <w:rPr>
          <w:rFonts w:ascii="Arial" w:eastAsia="Times New Roman" w:hAnsi="Arial" w:cs="Arial"/>
          <w:lang w:eastAsia="en-GB"/>
        </w:rPr>
        <w:t xml:space="preserve">Staff / volunteers also need to be aware of other specific sources of harm which may include </w:t>
      </w:r>
      <w:hyperlink r:id="rId6" w:history="1">
        <w:r w:rsidRPr="002D1954">
          <w:rPr>
            <w:rFonts w:ascii="Arial" w:eastAsia="Times New Roman" w:hAnsi="Arial" w:cs="Arial"/>
            <w:color w:val="0000FF"/>
            <w:u w:val="single"/>
            <w:lang w:eastAsia="en-GB"/>
          </w:rPr>
          <w:t>Female Genital Mutilation (FGM)</w:t>
        </w:r>
      </w:hyperlink>
      <w:r w:rsidRPr="002D1954">
        <w:rPr>
          <w:rFonts w:ascii="Arial" w:eastAsia="Times New Roman" w:hAnsi="Arial" w:cs="Arial"/>
          <w:lang w:eastAsia="en-GB"/>
        </w:rPr>
        <w:t xml:space="preserve">, and </w:t>
      </w:r>
      <w:hyperlink r:id="rId7" w:history="1">
        <w:r w:rsidRPr="002D1954">
          <w:rPr>
            <w:rFonts w:ascii="Arial" w:eastAsia="Times New Roman" w:hAnsi="Arial" w:cs="Arial"/>
            <w:color w:val="0000FF"/>
            <w:u w:val="single"/>
            <w:lang w:eastAsia="en-GB"/>
          </w:rPr>
          <w:t>Child Sexual Exploitation (CSE)</w:t>
        </w:r>
      </w:hyperlink>
      <w:r w:rsidRPr="002D1954">
        <w:rPr>
          <w:rFonts w:ascii="Arial" w:eastAsia="Times New Roman" w:hAnsi="Arial" w:cs="Arial"/>
          <w:lang w:eastAsia="en-GB"/>
        </w:rPr>
        <w:t>.</w:t>
      </w:r>
      <w:r w:rsidRPr="002D1954">
        <w:rPr>
          <w:rFonts w:ascii="Arial" w:eastAsia="Times New Roman" w:hAnsi="Arial" w:cs="Arial"/>
          <w:b/>
          <w:lang w:eastAsia="en-GB"/>
        </w:rPr>
        <w:t xml:space="preserve"> For a more comprehensive list of specific sources of harm, please refer to the practice guidance in HSCB guidelines and procedures http://hullscb.proceduresonline.com</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39.13 </w:t>
      </w:r>
      <w:r w:rsidRPr="002D1954">
        <w:rPr>
          <w:rFonts w:ascii="Arial" w:eastAsia="Times New Roman" w:hAnsi="Arial" w:cs="Arial"/>
          <w:b/>
          <w:bCs/>
          <w:lang w:eastAsia="en-GB"/>
        </w:rPr>
        <w:t>Recognition of harm</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Everybody working with children and families must be alert to the needs of children and any risks of harm - including to unborn children, babies, older children, young carers, children who are disabled, those with special educational needs, are living away from home or are Looked After by the local authority. All staff and volunteers should be able to recognise, and know how to act upon, evidence that a child's health or development is being is impaired or that the child is suffering, or is likely to suffer significant harm.</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The harm or potential harm to a child may come to your attention in a number of possible ways;</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numPr>
          <w:ilvl w:val="0"/>
          <w:numId w:val="3"/>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Information given to you by the child, his/ her friends, a family member or close associate.</w:t>
      </w:r>
    </w:p>
    <w:p w:rsidR="002D1954" w:rsidRPr="002D1954" w:rsidRDefault="002D1954" w:rsidP="002D1954">
      <w:pPr>
        <w:numPr>
          <w:ilvl w:val="0"/>
          <w:numId w:val="3"/>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The child’s behaviour may become different from the usual, be significantly different from the behaviour of their peers, be bizarre or unusual or may involve ‘acting out’ a harmful situation in play.</w:t>
      </w:r>
    </w:p>
    <w:p w:rsidR="002D1954" w:rsidRPr="002D1954" w:rsidRDefault="002D1954" w:rsidP="002D1954">
      <w:pPr>
        <w:numPr>
          <w:ilvl w:val="0"/>
          <w:numId w:val="3"/>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An injury which arouses suspicion because;</w:t>
      </w:r>
    </w:p>
    <w:p w:rsidR="002D1954" w:rsidRPr="002D1954" w:rsidRDefault="002D1954" w:rsidP="002D1954">
      <w:pPr>
        <w:numPr>
          <w:ilvl w:val="1"/>
          <w:numId w:val="3"/>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It does not make sense when compared with the explanation given.</w:t>
      </w:r>
    </w:p>
    <w:p w:rsidR="002D1954" w:rsidRPr="002D1954" w:rsidRDefault="002D1954" w:rsidP="002D1954">
      <w:pPr>
        <w:numPr>
          <w:ilvl w:val="1"/>
          <w:numId w:val="3"/>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The explanations differ depending on who is giving them (</w:t>
      </w:r>
      <w:r w:rsidRPr="002D1954">
        <w:rPr>
          <w:rFonts w:ascii="Arial" w:eastAsia="Times New Roman" w:hAnsi="Arial" w:cs="Arial"/>
          <w:i/>
          <w:lang w:eastAsia="en-GB"/>
        </w:rPr>
        <w:t xml:space="preserve">e.g., </w:t>
      </w:r>
      <w:r w:rsidRPr="002D1954">
        <w:rPr>
          <w:rFonts w:ascii="Arial" w:eastAsia="Times New Roman" w:hAnsi="Arial" w:cs="Arial"/>
          <w:lang w:eastAsia="en-GB"/>
        </w:rPr>
        <w:t>differing explanations from the parent / carer and child).</w:t>
      </w:r>
    </w:p>
    <w:p w:rsidR="002D1954" w:rsidRPr="002D1954" w:rsidRDefault="002D1954" w:rsidP="002D1954">
      <w:pPr>
        <w:numPr>
          <w:ilvl w:val="1"/>
          <w:numId w:val="3"/>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The child appears anxious and evasive when asked about the injury;</w:t>
      </w:r>
    </w:p>
    <w:p w:rsidR="002D1954" w:rsidRPr="002D1954" w:rsidRDefault="002D1954" w:rsidP="002D1954">
      <w:pPr>
        <w:numPr>
          <w:ilvl w:val="1"/>
          <w:numId w:val="3"/>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They are a pre mobile baby with bruising.</w:t>
      </w:r>
    </w:p>
    <w:p w:rsidR="002D1954" w:rsidRPr="002D1954" w:rsidRDefault="002D1954" w:rsidP="002D1954">
      <w:pPr>
        <w:numPr>
          <w:ilvl w:val="0"/>
          <w:numId w:val="4"/>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Suspicion being raised when a number of factors occur over time, for example, the child fails to progress and thrive in contrast to his/her peers.</w:t>
      </w:r>
    </w:p>
    <w:p w:rsidR="002D1954" w:rsidRPr="002D1954" w:rsidRDefault="002D1954" w:rsidP="002D1954">
      <w:pPr>
        <w:numPr>
          <w:ilvl w:val="0"/>
          <w:numId w:val="4"/>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A young person having contact with an individual or individuals who have been identified as presenting a risk or potential risk of harm to children. </w:t>
      </w:r>
    </w:p>
    <w:p w:rsidR="002D1954" w:rsidRPr="002D1954" w:rsidRDefault="002D1954" w:rsidP="002D1954">
      <w:pPr>
        <w:numPr>
          <w:ilvl w:val="0"/>
          <w:numId w:val="4"/>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The parent’s behaviour before the birth of a child may indicate the likelihood of significant harm to an unborn child, for example substance misuse, or, previous children removed from their </w:t>
      </w:r>
      <w:proofErr w:type="spellStart"/>
      <w:r w:rsidRPr="002D1954">
        <w:rPr>
          <w:rFonts w:ascii="Arial" w:eastAsia="Times New Roman" w:hAnsi="Arial" w:cs="Arial"/>
          <w:lang w:eastAsia="en-GB"/>
        </w:rPr>
        <w:t>carers</w:t>
      </w:r>
      <w:proofErr w:type="spellEnd"/>
      <w:r w:rsidRPr="002D1954">
        <w:rPr>
          <w:rFonts w:ascii="Arial" w:eastAsia="Times New Roman" w:hAnsi="Arial" w:cs="Arial"/>
          <w:lang w:eastAsia="en-GB"/>
        </w:rPr>
        <w:t>.</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39.14</w:t>
      </w:r>
      <w:r w:rsidRPr="002D1954">
        <w:rPr>
          <w:rFonts w:ascii="Arial" w:eastAsia="Times New Roman" w:hAnsi="Arial" w:cs="Arial"/>
          <w:b/>
          <w:lang w:eastAsia="en-GB"/>
        </w:rPr>
        <w:t xml:space="preserve"> Young carers</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Children and young people under 18 who provide or intend to provide care assistance or support to another family member are called young carers. They carry out on a regular basis, significant or substantial caring tasks and assume a level of responsibility, which would usually be associated with an adult. The person receiving care is often a parent but can also be a sibling, grandparent or other relative who is disabled, has some chronic illness, mental health problem or other condition connected with a need for care support or supervision.  Young carers can be particularly vulnerable and, under the Children and Families Act (2014) are entitled to an assessment of their own needs by the local authority.</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39.15</w:t>
      </w:r>
      <w:r w:rsidRPr="002D1954">
        <w:rPr>
          <w:rFonts w:ascii="Arial" w:eastAsia="Times New Roman" w:hAnsi="Arial" w:cs="Arial"/>
          <w:b/>
          <w:lang w:eastAsia="en-GB"/>
        </w:rPr>
        <w:t xml:space="preserve"> Acting on concerns</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No professional should assume that someone else will pass on information which they think may be critical to keeping a child safe. If a professional has concerns about a child’s welfare and believes they are suffering or likely to suffer harm, then they have a responsibility to share the information with local authority children’s social care. (Working Together to Safeguard Children 2015)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39.16</w:t>
      </w:r>
      <w:r w:rsidRPr="002D1954">
        <w:rPr>
          <w:rFonts w:ascii="Arial" w:eastAsia="Times New Roman" w:hAnsi="Arial" w:cs="Arial"/>
          <w:b/>
          <w:lang w:eastAsia="en-GB"/>
        </w:rPr>
        <w:t xml:space="preserve"> Seeking Medical Attention</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If a child has a physical injury, and there are concerns about abuse, medical attention should be sought immediately by telephoning for an ambulance, attending the Emergency Department or Minor Injury Unit (depending on the severity of the injury). The procedures for referring a child to Children’s Social Care should then be followed.</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Any safeguarding concerns should be shared with the Ambulance staff / Medical and Nursing staff in order that they can appropriately assess and treat the child, and share relevant information.</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Contacting emergency services for urgent medical treatment must not be delayed for any reason.</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39.17</w:t>
      </w:r>
      <w:r w:rsidRPr="002D1954">
        <w:rPr>
          <w:rFonts w:ascii="Arial" w:eastAsia="Times New Roman" w:hAnsi="Arial" w:cs="Arial"/>
          <w:b/>
          <w:lang w:eastAsia="en-GB"/>
        </w:rPr>
        <w:t xml:space="preserve"> Managing a disclosure</w:t>
      </w:r>
    </w:p>
    <w:p w:rsidR="002D1954" w:rsidRPr="002D1954" w:rsidRDefault="002D1954" w:rsidP="002D1954">
      <w:pPr>
        <w:numPr>
          <w:ilvl w:val="0"/>
          <w:numId w:val="2"/>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Listen to what the child has to say with an open mind.</w:t>
      </w:r>
    </w:p>
    <w:p w:rsidR="002D1954" w:rsidRPr="002D1954" w:rsidRDefault="002D1954" w:rsidP="002D1954">
      <w:pPr>
        <w:numPr>
          <w:ilvl w:val="0"/>
          <w:numId w:val="2"/>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Do not ask probing or leading questions designed to get the child to reveal more.</w:t>
      </w:r>
    </w:p>
    <w:p w:rsidR="002D1954" w:rsidRPr="002D1954" w:rsidRDefault="002D1954" w:rsidP="002D1954">
      <w:pPr>
        <w:numPr>
          <w:ilvl w:val="0"/>
          <w:numId w:val="2"/>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Never stop a child who is freely recalling significant events.</w:t>
      </w:r>
    </w:p>
    <w:p w:rsidR="002D1954" w:rsidRPr="002D1954" w:rsidRDefault="002D1954" w:rsidP="002D1954">
      <w:pPr>
        <w:numPr>
          <w:ilvl w:val="0"/>
          <w:numId w:val="2"/>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Make note of the discussion, taking care to record the timing, setting and people present, as well as what was said.</w:t>
      </w:r>
    </w:p>
    <w:p w:rsidR="002D1954" w:rsidRPr="002D1954" w:rsidRDefault="002D1954" w:rsidP="002D1954">
      <w:pPr>
        <w:numPr>
          <w:ilvl w:val="0"/>
          <w:numId w:val="2"/>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Do not ask children to write a statement.</w:t>
      </w:r>
    </w:p>
    <w:p w:rsidR="002D1954" w:rsidRPr="002D1954" w:rsidRDefault="002D1954" w:rsidP="002D1954">
      <w:pPr>
        <w:numPr>
          <w:ilvl w:val="0"/>
          <w:numId w:val="2"/>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Never promise the child that what they have told you can be kept secret. Explain that you have responsibility to report what the child has said to someone else.</w:t>
      </w:r>
    </w:p>
    <w:p w:rsidR="002D1954" w:rsidRPr="002D1954" w:rsidRDefault="002D1954" w:rsidP="002D1954">
      <w:pPr>
        <w:numPr>
          <w:ilvl w:val="0"/>
          <w:numId w:val="2"/>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The designated lead for child protection within your organisation must be informed immediately.</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39.18</w:t>
      </w:r>
      <w:r w:rsidRPr="002D1954">
        <w:rPr>
          <w:rFonts w:ascii="Arial" w:eastAsia="Times New Roman" w:hAnsi="Arial" w:cs="Arial"/>
          <w:b/>
          <w:lang w:eastAsia="en-GB"/>
        </w:rPr>
        <w:t xml:space="preserve"> Referring concerns about a child</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The designated safeguarding lead will act on behalf of Hessle Road Network in referring concerns or allegations of harm to Local Authority Early Help and Safeguarding Hub or the Protecting Vulnerable People Unit. In the case of it being out of hours the Immediate Help Team should be contacted.</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If the designated safeguarding lead is in any doubt about making a referral it is important to remember that advice can be sought from the Early Help and Safeguarding Hub. The name of the child and family should be kept confidential at this stage and will be requested if the enquiry proceeds to a referral.  </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It is not the role of the designated safeguarding lead to undertake an investigation into the concerns or allegation of harm.  It is the role of the designated safeguarding lead to collate and clarify details of the concern or allegation and to provide this information to the Early Help and Safeguarding Hub, or Locality Team if Children’s Social Care is already involved, whose duty it is to make enquiries in accordance with Section 47 of the Children Act 1989.</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bCs/>
          <w:lang w:eastAsia="en-GB"/>
        </w:rPr>
      </w:pPr>
      <w:r w:rsidRPr="002D1954">
        <w:rPr>
          <w:rFonts w:ascii="Arial" w:eastAsia="Times New Roman" w:hAnsi="Arial" w:cs="Arial"/>
          <w:bCs/>
          <w:lang w:eastAsia="en-GB"/>
        </w:rPr>
        <w:t xml:space="preserve">Any identified concerns as the result of observed behaviour or reports of conversations to suggest that the young person supports terrorism and/or extremism, </w:t>
      </w:r>
      <w:r w:rsidRPr="002D1954">
        <w:rPr>
          <w:rFonts w:ascii="Arial" w:eastAsia="Times New Roman" w:hAnsi="Arial" w:cs="Arial"/>
          <w:bCs/>
          <w:lang w:eastAsia="en-GB"/>
        </w:rPr>
        <w:lastRenderedPageBreak/>
        <w:t>must be reported to the safeguarding lead (Julie Robinson) or in her absence Michelle Wilson</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bCs/>
          <w:lang w:eastAsia="en-GB"/>
        </w:rPr>
      </w:pPr>
      <w:r w:rsidRPr="002D1954">
        <w:rPr>
          <w:rFonts w:ascii="Arial" w:eastAsia="Times New Roman" w:hAnsi="Arial" w:cs="Arial"/>
          <w:bCs/>
          <w:lang w:eastAsia="en-GB"/>
        </w:rPr>
        <w:t>Where a young person is thought to be in need/or at risk of significant harm, and/or where investigations need to be carried out (even though parental consent may be withheld), a referral to Children’s Social Care should be made in line with the Child Protection Policy.  However, it should be recognised that concerns of this nature, in relation to violent extremism, are most likely to require a police investigation (as part of the Channel process).  As part of the referral process, the designated professional will also raise a referral to Channel (</w:t>
      </w:r>
      <w:hyperlink r:id="rId8" w:history="1">
        <w:r w:rsidRPr="002D1954">
          <w:rPr>
            <w:rFonts w:ascii="Arial" w:eastAsia="Times New Roman" w:hAnsi="Arial" w:cs="Arial"/>
            <w:bCs/>
            <w:color w:val="0000FF"/>
            <w:u w:val="single"/>
            <w:lang w:eastAsia="en-GB"/>
          </w:rPr>
          <w:t>prevent@humberside.pnn.police.uk</w:t>
        </w:r>
      </w:hyperlink>
      <w:proofErr w:type="gramStart"/>
      <w:r w:rsidRPr="002D1954">
        <w:rPr>
          <w:rFonts w:ascii="Arial" w:eastAsia="Times New Roman" w:hAnsi="Arial" w:cs="Arial"/>
          <w:bCs/>
          <w:lang w:eastAsia="en-GB"/>
        </w:rPr>
        <w:t>)  01482</w:t>
      </w:r>
      <w:proofErr w:type="gramEnd"/>
      <w:r w:rsidRPr="002D1954">
        <w:rPr>
          <w:rFonts w:ascii="Arial" w:eastAsia="Times New Roman" w:hAnsi="Arial" w:cs="Arial"/>
          <w:bCs/>
          <w:lang w:eastAsia="en-GB"/>
        </w:rPr>
        <w:t xml:space="preserve"> 220756.</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39.19</w:t>
      </w:r>
      <w:r w:rsidRPr="002D1954">
        <w:rPr>
          <w:rFonts w:ascii="Arial" w:eastAsia="Times New Roman" w:hAnsi="Arial" w:cs="Arial"/>
          <w:b/>
          <w:lang w:eastAsia="en-GB"/>
        </w:rPr>
        <w:t xml:space="preserve"> Consent</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Issues of consent should always be considered before making a referral, parents/carers must be informed that you are making contact with Children’s Social Care – including the reasons for you doing this – and be asked to give consent to the referral being made .This includes protecting a child from Significant Harm. </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There are circumstances when it may appropriate to dispense with the requirement to obtain consent to share information; this includes </w:t>
      </w:r>
      <w:proofErr w:type="gramStart"/>
      <w:r w:rsidRPr="002D1954">
        <w:rPr>
          <w:rFonts w:ascii="Arial" w:eastAsia="Times New Roman" w:hAnsi="Arial" w:cs="Arial"/>
          <w:lang w:eastAsia="en-GB"/>
        </w:rPr>
        <w:t>when :</w:t>
      </w:r>
      <w:proofErr w:type="gramEnd"/>
    </w:p>
    <w:p w:rsidR="002D1954" w:rsidRPr="002D1954" w:rsidRDefault="002D1954" w:rsidP="002D1954">
      <w:pPr>
        <w:numPr>
          <w:ilvl w:val="0"/>
          <w:numId w:val="15"/>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Discussion with the parents/ carers could place the child or other family members at risk ;</w:t>
      </w:r>
    </w:p>
    <w:p w:rsidR="002D1954" w:rsidRPr="002D1954" w:rsidRDefault="002D1954" w:rsidP="002D1954">
      <w:pPr>
        <w:numPr>
          <w:ilvl w:val="0"/>
          <w:numId w:val="15"/>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The child is in immediate danger ( e.g. requires medical attention )</w:t>
      </w:r>
    </w:p>
    <w:p w:rsidR="002D1954" w:rsidRPr="002D1954" w:rsidRDefault="002D1954" w:rsidP="002D1954">
      <w:pPr>
        <w:numPr>
          <w:ilvl w:val="0"/>
          <w:numId w:val="15"/>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Discussion with parents / carers may place you or another member of staff at risk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It should be noted that when parents, carers or child may not agree to information being shared, but this does not prevent professionals from being able to make a referral</w:t>
      </w:r>
      <w:r w:rsidRPr="002D1954">
        <w:rPr>
          <w:rFonts w:ascii="Arial" w:eastAsia="Times New Roman" w:hAnsi="Arial" w:cs="Arial"/>
          <w:b/>
          <w:lang w:eastAsia="en-GB"/>
        </w:rPr>
        <w:t xml:space="preserve"> </w:t>
      </w:r>
      <w:r w:rsidRPr="002D1954">
        <w:rPr>
          <w:rFonts w:ascii="Arial" w:eastAsia="Times New Roman" w:hAnsi="Arial" w:cs="Arial"/>
          <w:lang w:eastAsia="en-GB"/>
        </w:rPr>
        <w:t xml:space="preserve">where child protection concerns persist. When sharing information without consent it is important to record why any such decision has been made. </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39.20</w:t>
      </w:r>
      <w:r w:rsidRPr="002D1954">
        <w:rPr>
          <w:rFonts w:ascii="Arial" w:eastAsia="Times New Roman" w:hAnsi="Arial" w:cs="Arial"/>
          <w:b/>
          <w:lang w:eastAsia="en-GB"/>
        </w:rPr>
        <w:t xml:space="preserve"> Preparing to Discuss Concerns about a Child with Children's Social Care</w:t>
      </w:r>
    </w:p>
    <w:p w:rsidR="002D1954" w:rsidRPr="002D1954" w:rsidRDefault="002D1954" w:rsidP="002D1954">
      <w:pPr>
        <w:spacing w:after="0" w:line="240" w:lineRule="auto"/>
        <w:jc w:val="both"/>
        <w:rPr>
          <w:rFonts w:ascii="Arial" w:eastAsia="Times New Roman" w:hAnsi="Arial" w:cs="Arial"/>
          <w:lang w:eastAsia="en-GB"/>
        </w:rPr>
      </w:pPr>
      <w:bookmarkStart w:id="1" w:name="preparing_discuss"/>
      <w:bookmarkEnd w:id="1"/>
      <w:r w:rsidRPr="002D1954">
        <w:rPr>
          <w:rFonts w:ascii="Arial" w:eastAsia="Times New Roman" w:hAnsi="Arial" w:cs="Arial"/>
          <w:lang w:eastAsia="en-GB"/>
        </w:rPr>
        <w:t xml:space="preserve">Try to sort out in your mind why you are worried, is it based on: </w:t>
      </w:r>
    </w:p>
    <w:p w:rsidR="002D1954" w:rsidRPr="002D1954" w:rsidRDefault="002D1954" w:rsidP="002D1954">
      <w:pPr>
        <w:numPr>
          <w:ilvl w:val="0"/>
          <w:numId w:val="9"/>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What you have seen; </w:t>
      </w:r>
    </w:p>
    <w:p w:rsidR="002D1954" w:rsidRPr="002D1954" w:rsidRDefault="002D1954" w:rsidP="002D1954">
      <w:pPr>
        <w:numPr>
          <w:ilvl w:val="0"/>
          <w:numId w:val="9"/>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What you have heard from others; </w:t>
      </w:r>
    </w:p>
    <w:p w:rsidR="002D1954" w:rsidRPr="002D1954" w:rsidRDefault="002D1954" w:rsidP="002D1954">
      <w:pPr>
        <w:numPr>
          <w:ilvl w:val="0"/>
          <w:numId w:val="9"/>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What has been said to you </w:t>
      </w:r>
      <w:proofErr w:type="gramStart"/>
      <w:r w:rsidRPr="002D1954">
        <w:rPr>
          <w:rFonts w:ascii="Arial" w:eastAsia="Times New Roman" w:hAnsi="Arial" w:cs="Arial"/>
          <w:lang w:eastAsia="en-GB"/>
        </w:rPr>
        <w:t>directly.</w:t>
      </w:r>
      <w:proofErr w:type="gramEnd"/>
      <w:r w:rsidRPr="002D1954">
        <w:rPr>
          <w:rFonts w:ascii="Arial" w:eastAsia="Times New Roman" w:hAnsi="Arial" w:cs="Arial"/>
          <w:lang w:eastAsia="en-GB"/>
        </w:rPr>
        <w:t xml:space="preserve"> </w:t>
      </w: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
          <w:lang w:eastAsia="en-GB"/>
        </w:rPr>
        <w:t>Try to be as clear as you can about why you are worried and what you need to do next:</w:t>
      </w:r>
    </w:p>
    <w:p w:rsidR="002D1954" w:rsidRPr="002D1954" w:rsidRDefault="002D1954" w:rsidP="002D1954">
      <w:pPr>
        <w:numPr>
          <w:ilvl w:val="0"/>
          <w:numId w:val="6"/>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This is what I have done; </w:t>
      </w:r>
    </w:p>
    <w:p w:rsidR="002D1954" w:rsidRPr="002D1954" w:rsidRDefault="002D1954" w:rsidP="002D1954">
      <w:pPr>
        <w:numPr>
          <w:ilvl w:val="0"/>
          <w:numId w:val="6"/>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What more do I need to do? </w:t>
      </w:r>
    </w:p>
    <w:p w:rsidR="002D1954" w:rsidRPr="002D1954" w:rsidRDefault="002D1954" w:rsidP="002D1954">
      <w:pPr>
        <w:numPr>
          <w:ilvl w:val="0"/>
          <w:numId w:val="6"/>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Are there any other children in the family? </w:t>
      </w:r>
    </w:p>
    <w:p w:rsidR="002D1954" w:rsidRPr="002D1954" w:rsidRDefault="002D1954" w:rsidP="002D1954">
      <w:pPr>
        <w:numPr>
          <w:ilvl w:val="0"/>
          <w:numId w:val="6"/>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Is the child in immediate danger? </w:t>
      </w: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
          <w:lang w:eastAsia="en-GB"/>
        </w:rPr>
        <w:t>In the conversation that takes place the duty Social Worker will seek to clarify:</w:t>
      </w:r>
    </w:p>
    <w:p w:rsidR="002D1954" w:rsidRPr="002D1954" w:rsidRDefault="002D1954" w:rsidP="002D1954">
      <w:pPr>
        <w:numPr>
          <w:ilvl w:val="0"/>
          <w:numId w:val="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The nature of the concerns; </w:t>
      </w:r>
    </w:p>
    <w:p w:rsidR="002D1954" w:rsidRPr="002D1954" w:rsidRDefault="002D1954" w:rsidP="002D1954">
      <w:pPr>
        <w:numPr>
          <w:ilvl w:val="0"/>
          <w:numId w:val="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How and why they have arisen; </w:t>
      </w:r>
    </w:p>
    <w:p w:rsidR="002D1954" w:rsidRPr="002D1954" w:rsidRDefault="002D1954" w:rsidP="002D1954">
      <w:pPr>
        <w:numPr>
          <w:ilvl w:val="0"/>
          <w:numId w:val="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What appear to be the needs of the child and family; and </w:t>
      </w:r>
    </w:p>
    <w:p w:rsidR="002D1954" w:rsidRPr="002D1954" w:rsidRDefault="002D1954" w:rsidP="002D1954">
      <w:pPr>
        <w:numPr>
          <w:ilvl w:val="0"/>
          <w:numId w:val="7"/>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What involvement they are having or have had with the child and / or family. </w:t>
      </w:r>
    </w:p>
    <w:p w:rsidR="002D1954" w:rsidRPr="002D1954" w:rsidRDefault="002D1954" w:rsidP="002D1954">
      <w:pPr>
        <w:spacing w:after="0" w:line="240" w:lineRule="auto"/>
        <w:jc w:val="both"/>
        <w:rPr>
          <w:rFonts w:ascii="Arial" w:eastAsia="Times New Roman" w:hAnsi="Arial" w:cs="Arial"/>
          <w:b/>
          <w:lang w:eastAsia="en-GB"/>
        </w:rPr>
      </w:pPr>
      <w:bookmarkStart w:id="2" w:name="questions_ch"/>
      <w:bookmarkEnd w:id="2"/>
      <w:r w:rsidRPr="002D1954">
        <w:rPr>
          <w:rFonts w:ascii="Arial" w:eastAsia="Times New Roman" w:hAnsi="Arial" w:cs="Arial"/>
          <w:b/>
          <w:lang w:eastAsia="en-GB"/>
        </w:rPr>
        <w:t>Questions Children's Social Care may ask at Initial Contact</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Agency (i.e. school, </w:t>
      </w:r>
      <w:proofErr w:type="spellStart"/>
      <w:r w:rsidRPr="002D1954">
        <w:rPr>
          <w:rFonts w:ascii="Arial" w:eastAsia="Times New Roman" w:hAnsi="Arial" w:cs="Arial"/>
          <w:lang w:eastAsia="en-GB"/>
        </w:rPr>
        <w:t>etc</w:t>
      </w:r>
      <w:proofErr w:type="spellEnd"/>
      <w:r w:rsidRPr="002D1954">
        <w:rPr>
          <w:rFonts w:ascii="Arial" w:eastAsia="Times New Roman" w:hAnsi="Arial" w:cs="Arial"/>
          <w:lang w:eastAsia="en-GB"/>
        </w:rPr>
        <w:t xml:space="preserve">) address and contact details of referrer;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Has consent to make the referral been gained? Information regarding parents’ knowledge and views on the referral;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Where consent has not been sought prior to making a referral you will be asked to explain what informed your decision making;</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Where consent has been sought but refused and child protection concerns persist  you will be asked what informed your decision making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Full names, dates of birth and gender of children;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lastRenderedPageBreak/>
        <w:t xml:space="preserve">Family address and, where relevant, school/nursery attended;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Previous addresses;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Identity of those with </w:t>
      </w:r>
      <w:r w:rsidRPr="002D1954">
        <w:rPr>
          <w:rFonts w:ascii="Arial" w:eastAsia="Times New Roman" w:hAnsi="Arial" w:cs="Arial"/>
          <w:b/>
          <w:bCs/>
          <w:lang w:eastAsia="en-GB"/>
        </w:rPr>
        <w:t>Parental Responsibility</w:t>
      </w:r>
      <w:r w:rsidRPr="002D1954">
        <w:rPr>
          <w:rFonts w:ascii="Arial" w:eastAsia="Times New Roman" w:hAnsi="Arial" w:cs="Arial"/>
          <w:lang w:eastAsia="en-GB"/>
        </w:rPr>
        <w:t xml:space="preserve">;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Names and dates of birth of all members of the household;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Ethnicity, first language and religion of children and parents;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Any special needs of the children or of the parents and carers;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Any significant recent or past events;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Cause for concern including details of allegations, their sources, timing and location;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The child’s’ current location and emotional and physical condition;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Whether the child needs immediate protection;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Details of any alleged perpetrator (name, date of birth, address, contact with other children);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Referrer's relationship with and knowledge of the child and his or her family;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Known involvement of other agencies;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Details of any significant others;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Gain consent for further information sharing / seeking; </w:t>
      </w:r>
    </w:p>
    <w:p w:rsidR="002D1954" w:rsidRPr="002D1954" w:rsidRDefault="002D1954" w:rsidP="002D1954">
      <w:pPr>
        <w:numPr>
          <w:ilvl w:val="0"/>
          <w:numId w:val="8"/>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The referrer should be asked specifically if they hold any information about difficulties being experienced by the family/household due to domestic violence, mental illness, substance misuse and/or learning difficulties. </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
          <w:lang w:eastAsia="en-GB"/>
        </w:rPr>
        <w:t>Other information may be relevant and some information may not be available at the time of making contact. REMEMBER - the collation of additional information should not result in a delay in making a referral.</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
          <w:lang w:eastAsia="en-GB"/>
        </w:rPr>
        <w:t>39.21 The Hull Safeguarding Children Board Contact and Referral Form</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All telephone referrals made by professionals should be followed, within 48 hours by a written referral giving specific and detailed information. A template Contact and Referral Form has been developed for this purpose.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If you have secure email the form should be sent to The Early Help and Safeguarding Hub </w:t>
      </w:r>
    </w:p>
    <w:p w:rsidR="002D1954" w:rsidRPr="002D1954" w:rsidRDefault="002D1954" w:rsidP="002D1954">
      <w:pPr>
        <w:spacing w:after="0" w:line="240" w:lineRule="auto"/>
        <w:jc w:val="both"/>
        <w:rPr>
          <w:rFonts w:ascii="Arial" w:eastAsia="Times New Roman" w:hAnsi="Arial" w:cs="Arial"/>
          <w:lang w:eastAsia="en-GB"/>
        </w:rPr>
      </w:pPr>
      <w:hyperlink r:id="rId9" w:history="1">
        <w:r w:rsidRPr="002D1954">
          <w:rPr>
            <w:rFonts w:ascii="Arial" w:eastAsia="Times New Roman" w:hAnsi="Arial" w:cs="Arial"/>
            <w:color w:val="0000FF"/>
            <w:u w:val="single"/>
            <w:lang w:eastAsia="en-GB"/>
          </w:rPr>
          <w:t>ehashgc@hullcc.gcsx.co.uk</w:t>
        </w:r>
      </w:hyperlink>
    </w:p>
    <w:p w:rsidR="002D1954" w:rsidRPr="002D1954" w:rsidRDefault="002D1954" w:rsidP="002D1954">
      <w:pPr>
        <w:spacing w:after="0" w:line="240" w:lineRule="auto"/>
        <w:jc w:val="both"/>
        <w:rPr>
          <w:rFonts w:ascii="Arial" w:eastAsia="Times New Roman" w:hAnsi="Arial" w:cs="Arial"/>
          <w:lang w:eastAsia="en-GB"/>
        </w:rPr>
      </w:pPr>
      <w:proofErr w:type="gramStart"/>
      <w:r w:rsidRPr="002D1954">
        <w:rPr>
          <w:rFonts w:ascii="Arial" w:eastAsia="Times New Roman" w:hAnsi="Arial" w:cs="Arial"/>
          <w:lang w:eastAsia="en-GB"/>
        </w:rPr>
        <w:t>or</w:t>
      </w:r>
      <w:proofErr w:type="gramEnd"/>
      <w:r w:rsidRPr="002D1954">
        <w:rPr>
          <w:rFonts w:ascii="Arial" w:eastAsia="Times New Roman" w:hAnsi="Arial" w:cs="Arial"/>
          <w:lang w:eastAsia="en-GB"/>
        </w:rPr>
        <w:t xml:space="preserve"> by post to</w:t>
      </w:r>
    </w:p>
    <w:p w:rsidR="002D1954" w:rsidRPr="002D1954" w:rsidRDefault="002D1954" w:rsidP="002D1954">
      <w:pPr>
        <w:spacing w:after="0" w:line="240" w:lineRule="auto"/>
        <w:jc w:val="both"/>
        <w:rPr>
          <w:rFonts w:ascii="Arial" w:eastAsia="Times New Roman" w:hAnsi="Arial" w:cs="Arial"/>
          <w:lang w:eastAsia="en-GB"/>
        </w:rPr>
      </w:pPr>
      <w:proofErr w:type="spellStart"/>
      <w:r w:rsidRPr="002D1954">
        <w:rPr>
          <w:rFonts w:ascii="Arial" w:eastAsia="Times New Roman" w:hAnsi="Arial" w:cs="Arial"/>
          <w:lang w:eastAsia="en-GB"/>
        </w:rPr>
        <w:t>EHaSH</w:t>
      </w:r>
      <w:proofErr w:type="spellEnd"/>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Brunswick House</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The Strand Close</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Hull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HU2 9DB</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The Contact and Referral Form can be viewed by following:</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pPr>
      <w:hyperlink r:id="rId10" w:history="1">
        <w:r w:rsidRPr="002D1954">
          <w:rPr>
            <w:color w:val="0000FF"/>
            <w:u w:val="single"/>
          </w:rPr>
          <w:t>http://www.hullcc.gov.uk/portal/page-_pageid=296,6532</w:t>
        </w:r>
        <w:r w:rsidRPr="002D1954">
          <w:rPr>
            <w:color w:val="0000FF"/>
            <w:u w:val="single"/>
          </w:rPr>
          <w:t>29&amp;_dad=portal&amp;_schema=PORTAL</w:t>
        </w:r>
      </w:hyperlink>
      <w:r w:rsidRPr="002D1954">
        <w:t xml:space="preserve"> </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
          <w:lang w:eastAsia="en-GB"/>
        </w:rPr>
        <w:t>39.22 Children’s Social Care Action following a Referral</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Children's Social Care should acknowledge </w:t>
      </w:r>
      <w:r w:rsidRPr="002D1954">
        <w:rPr>
          <w:rFonts w:ascii="Arial" w:eastAsia="Times New Roman" w:hAnsi="Arial" w:cs="Arial"/>
          <w:b/>
          <w:bCs/>
          <w:lang w:eastAsia="en-GB"/>
        </w:rPr>
        <w:t>a written referral within one working day</w:t>
      </w:r>
      <w:r w:rsidRPr="002D1954">
        <w:rPr>
          <w:rFonts w:ascii="Arial" w:eastAsia="Times New Roman" w:hAnsi="Arial" w:cs="Arial"/>
          <w:lang w:eastAsia="en-GB"/>
        </w:rPr>
        <w:t xml:space="preserve"> of receiving it. If the referrer has not received an acknowledgement within </w:t>
      </w:r>
      <w:r w:rsidRPr="002D1954">
        <w:rPr>
          <w:rFonts w:ascii="Arial" w:eastAsia="Times New Roman" w:hAnsi="Arial" w:cs="Arial"/>
          <w:b/>
          <w:bCs/>
          <w:lang w:eastAsia="en-GB"/>
        </w:rPr>
        <w:t>3 working days</w:t>
      </w:r>
      <w:r w:rsidRPr="002D1954">
        <w:rPr>
          <w:rFonts w:ascii="Arial" w:eastAsia="Times New Roman" w:hAnsi="Arial" w:cs="Arial"/>
          <w:lang w:eastAsia="en-GB"/>
        </w:rPr>
        <w:t>, they should contact Children's Social Care again.</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bCs/>
          <w:lang w:eastAsia="en-GB"/>
        </w:rPr>
      </w:pPr>
      <w:r w:rsidRPr="002D1954">
        <w:rPr>
          <w:rFonts w:ascii="Arial" w:eastAsia="Times New Roman" w:hAnsi="Arial" w:cs="Arial"/>
          <w:b/>
          <w:bCs/>
          <w:lang w:eastAsia="en-GB"/>
        </w:rPr>
        <w:t xml:space="preserve">39.23 Allegations against staff members / volunteers </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If any member of staff or volunteer has concerns about the behaviour or conduct of another individual working within the group or organisation such as:</w:t>
      </w:r>
    </w:p>
    <w:p w:rsidR="002D1954" w:rsidRPr="002D1954" w:rsidRDefault="002D1954" w:rsidP="002D1954">
      <w:pPr>
        <w:numPr>
          <w:ilvl w:val="0"/>
          <w:numId w:val="1"/>
        </w:numPr>
        <w:tabs>
          <w:tab w:val="num" w:pos="720"/>
        </w:tabs>
        <w:spacing w:after="0" w:line="240" w:lineRule="auto"/>
        <w:jc w:val="both"/>
        <w:rPr>
          <w:rFonts w:ascii="Arial" w:eastAsia="Times New Roman" w:hAnsi="Arial" w:cs="Arial"/>
          <w:lang w:eastAsia="en-GB"/>
        </w:rPr>
      </w:pPr>
      <w:r w:rsidRPr="002D1954">
        <w:rPr>
          <w:rFonts w:ascii="Arial" w:eastAsia="Times New Roman" w:hAnsi="Arial" w:cs="Arial"/>
          <w:lang w:eastAsia="en-GB"/>
        </w:rPr>
        <w:t>Behaved in a way that has harmed, or may have harmed a child;</w:t>
      </w:r>
    </w:p>
    <w:p w:rsidR="002D1954" w:rsidRPr="002D1954" w:rsidRDefault="002D1954" w:rsidP="002D1954">
      <w:pPr>
        <w:numPr>
          <w:ilvl w:val="0"/>
          <w:numId w:val="1"/>
        </w:numPr>
        <w:tabs>
          <w:tab w:val="num" w:pos="720"/>
        </w:tabs>
        <w:spacing w:after="0" w:line="240" w:lineRule="auto"/>
        <w:jc w:val="both"/>
        <w:rPr>
          <w:rFonts w:ascii="Arial" w:eastAsia="Times New Roman" w:hAnsi="Arial" w:cs="Arial"/>
          <w:lang w:eastAsia="en-GB"/>
        </w:rPr>
      </w:pPr>
      <w:r w:rsidRPr="002D1954">
        <w:rPr>
          <w:rFonts w:ascii="Arial" w:eastAsia="Times New Roman" w:hAnsi="Arial" w:cs="Arial"/>
          <w:lang w:eastAsia="en-GB"/>
        </w:rPr>
        <w:t>Possibly committed a criminal offence against, or related to, a child or</w:t>
      </w:r>
    </w:p>
    <w:p w:rsidR="002D1954" w:rsidRPr="002D1954" w:rsidRDefault="002D1954" w:rsidP="002D1954">
      <w:pPr>
        <w:numPr>
          <w:ilvl w:val="0"/>
          <w:numId w:val="1"/>
        </w:numPr>
        <w:tabs>
          <w:tab w:val="num" w:pos="720"/>
        </w:tabs>
        <w:spacing w:after="0" w:line="240" w:lineRule="auto"/>
        <w:jc w:val="both"/>
        <w:rPr>
          <w:rFonts w:ascii="Arial" w:eastAsia="Times New Roman" w:hAnsi="Arial" w:cs="Arial"/>
          <w:lang w:eastAsia="en-GB"/>
        </w:rPr>
      </w:pPr>
      <w:r w:rsidRPr="002D1954">
        <w:rPr>
          <w:rFonts w:ascii="Arial" w:eastAsia="Times New Roman" w:hAnsi="Arial" w:cs="Arial"/>
          <w:lang w:eastAsia="en-GB"/>
        </w:rPr>
        <w:t>Behaved towards a child or children in a way that indicates s/he is unsuitable to work with children.  This could include children within the employee’s workplace or outside of it, including their own children.</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The nature of the allegation or concern should be reported to the Safeguarding Lead immediately.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The member of staff who has a concern or to whom an allegation or concern is reported should not question the child or investigate the matter further.</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The Safeguarding Lead will report the matter to the Local Authority Designated Officer (LADO).</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bCs/>
          <w:lang w:eastAsia="en-GB"/>
        </w:rPr>
      </w:pPr>
      <w:r w:rsidRPr="002D1954">
        <w:rPr>
          <w:rFonts w:ascii="Arial" w:eastAsia="Times New Roman" w:hAnsi="Arial" w:cs="Arial"/>
          <w:b/>
          <w:bCs/>
          <w:lang w:eastAsia="en-GB"/>
        </w:rPr>
        <w:t>39.24 Allegations against staff in their personal lives or which occur in the community</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If an allegation or concern arises about a member of staff, outside of their work with children, and this may present a risk of harm to child/</w:t>
      </w:r>
      <w:proofErr w:type="spellStart"/>
      <w:r w:rsidRPr="002D1954">
        <w:rPr>
          <w:rFonts w:ascii="Arial" w:eastAsia="Times New Roman" w:hAnsi="Arial" w:cs="Arial"/>
          <w:lang w:eastAsia="en-GB"/>
        </w:rPr>
        <w:t>ren</w:t>
      </w:r>
      <w:proofErr w:type="spellEnd"/>
      <w:r w:rsidRPr="002D1954">
        <w:rPr>
          <w:rFonts w:ascii="Arial" w:eastAsia="Times New Roman" w:hAnsi="Arial" w:cs="Arial"/>
          <w:lang w:eastAsia="en-GB"/>
        </w:rPr>
        <w:t xml:space="preserve"> for </w:t>
      </w:r>
      <w:proofErr w:type="gramStart"/>
      <w:r w:rsidRPr="002D1954">
        <w:rPr>
          <w:rFonts w:ascii="Arial" w:eastAsia="Times New Roman" w:hAnsi="Arial" w:cs="Arial"/>
          <w:lang w:eastAsia="en-GB"/>
        </w:rPr>
        <w:t>whom</w:t>
      </w:r>
      <w:proofErr w:type="gramEnd"/>
      <w:r w:rsidRPr="002D1954">
        <w:rPr>
          <w:rFonts w:ascii="Arial" w:eastAsia="Times New Roman" w:hAnsi="Arial" w:cs="Arial"/>
          <w:lang w:eastAsia="en-GB"/>
        </w:rPr>
        <w:t xml:space="preserve"> the member of staff is responsible, the general principles outlined in this policy will still apply.</w:t>
      </w:r>
    </w:p>
    <w:p w:rsidR="002D1954" w:rsidRPr="002D1954" w:rsidRDefault="002D1954" w:rsidP="002D1954">
      <w:pPr>
        <w:spacing w:after="0" w:line="240" w:lineRule="auto"/>
        <w:ind w:firstLine="720"/>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If the member of staff lives in a different authority area to that which covers their workplace, liaison should take place between the relevant agencies in </w:t>
      </w:r>
      <w:proofErr w:type="gramStart"/>
      <w:r w:rsidRPr="002D1954">
        <w:rPr>
          <w:rFonts w:ascii="Arial" w:eastAsia="Times New Roman" w:hAnsi="Arial" w:cs="Arial"/>
          <w:lang w:eastAsia="en-GB"/>
        </w:rPr>
        <w:t>both areas</w:t>
      </w:r>
      <w:proofErr w:type="gramEnd"/>
      <w:r w:rsidRPr="002D1954">
        <w:rPr>
          <w:rFonts w:ascii="Arial" w:eastAsia="Times New Roman" w:hAnsi="Arial" w:cs="Arial"/>
          <w:lang w:eastAsia="en-GB"/>
        </w:rPr>
        <w:t xml:space="preserve"> and a joint Strategy Meeting / Discussion or Professional’s Meeting should be held.</w:t>
      </w:r>
    </w:p>
    <w:p w:rsidR="002D1954" w:rsidRPr="002D1954" w:rsidRDefault="002D1954" w:rsidP="002D1954">
      <w:pPr>
        <w:spacing w:after="0" w:line="240" w:lineRule="auto"/>
        <w:ind w:left="360" w:firstLine="360"/>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In some cases, an allegation of abuse against someone closely associated with a member of staff (e.g. partner, member of the family or other household member) may present a risk of harm to child/</w:t>
      </w:r>
      <w:proofErr w:type="spellStart"/>
      <w:r w:rsidRPr="002D1954">
        <w:rPr>
          <w:rFonts w:ascii="Arial" w:eastAsia="Times New Roman" w:hAnsi="Arial" w:cs="Arial"/>
          <w:lang w:eastAsia="en-GB"/>
        </w:rPr>
        <w:t>ren</w:t>
      </w:r>
      <w:proofErr w:type="spellEnd"/>
      <w:r w:rsidRPr="002D1954">
        <w:rPr>
          <w:rFonts w:ascii="Arial" w:eastAsia="Times New Roman" w:hAnsi="Arial" w:cs="Arial"/>
          <w:lang w:eastAsia="en-GB"/>
        </w:rPr>
        <w:t xml:space="preserve"> for </w:t>
      </w:r>
      <w:proofErr w:type="gramStart"/>
      <w:r w:rsidRPr="002D1954">
        <w:rPr>
          <w:rFonts w:ascii="Arial" w:eastAsia="Times New Roman" w:hAnsi="Arial" w:cs="Arial"/>
          <w:lang w:eastAsia="en-GB"/>
        </w:rPr>
        <w:t>whom</w:t>
      </w:r>
      <w:proofErr w:type="gramEnd"/>
      <w:r w:rsidRPr="002D1954">
        <w:rPr>
          <w:rFonts w:ascii="Arial" w:eastAsia="Times New Roman" w:hAnsi="Arial" w:cs="Arial"/>
          <w:lang w:eastAsia="en-GB"/>
        </w:rPr>
        <w:t xml:space="preserve"> the member of staff is responsible. In these circumstances, a Strategy or Professional’s Meeting / Discussion should be held to consider:</w:t>
      </w:r>
    </w:p>
    <w:p w:rsidR="002D1954" w:rsidRPr="002D1954" w:rsidRDefault="002D1954" w:rsidP="002D1954">
      <w:pPr>
        <w:numPr>
          <w:ilvl w:val="0"/>
          <w:numId w:val="16"/>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The ability and/or willingness of the member of staff to adequately protect the child/</w:t>
      </w:r>
      <w:proofErr w:type="spellStart"/>
      <w:r w:rsidRPr="002D1954">
        <w:rPr>
          <w:rFonts w:ascii="Arial" w:eastAsia="Times New Roman" w:hAnsi="Arial" w:cs="Arial"/>
          <w:lang w:eastAsia="en-GB"/>
        </w:rPr>
        <w:t>ren</w:t>
      </w:r>
      <w:proofErr w:type="spellEnd"/>
      <w:r w:rsidRPr="002D1954">
        <w:rPr>
          <w:rFonts w:ascii="Arial" w:eastAsia="Times New Roman" w:hAnsi="Arial" w:cs="Arial"/>
          <w:lang w:eastAsia="en-GB"/>
        </w:rPr>
        <w:t>;</w:t>
      </w:r>
    </w:p>
    <w:p w:rsidR="002D1954" w:rsidRPr="002D1954" w:rsidRDefault="002D1954" w:rsidP="002D1954">
      <w:pPr>
        <w:numPr>
          <w:ilvl w:val="0"/>
          <w:numId w:val="16"/>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Whether measures need to be put in place to ensure their protection;</w:t>
      </w:r>
    </w:p>
    <w:p w:rsidR="002D1954" w:rsidRPr="002D1954" w:rsidRDefault="002D1954" w:rsidP="002D1954">
      <w:pPr>
        <w:numPr>
          <w:ilvl w:val="0"/>
          <w:numId w:val="16"/>
        </w:num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Whether the employment role of the member of staff is compromised.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lang w:eastAsia="en-GB"/>
        </w:rPr>
      </w:pPr>
      <w:r w:rsidRPr="002D1954">
        <w:rPr>
          <w:rFonts w:ascii="Arial" w:eastAsia="Times New Roman" w:hAnsi="Arial" w:cs="Arial"/>
          <w:bCs/>
          <w:lang w:eastAsia="en-GB"/>
        </w:rPr>
        <w:t>39.25</w:t>
      </w:r>
      <w:r w:rsidRPr="002D1954">
        <w:rPr>
          <w:rFonts w:ascii="Arial" w:eastAsia="Times New Roman" w:hAnsi="Arial" w:cs="Arial"/>
          <w:b/>
          <w:lang w:eastAsia="en-GB"/>
        </w:rPr>
        <w:t xml:space="preserve"> Recruitment and selection</w:t>
      </w: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When recruiting paid staff and volunteers it is important to always follow the processes set out in the organisation’s Recruitment Policy. This will ensure potential staff and volunteers are screened for their suitability to work with children and young people.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 xml:space="preserve">The Disclosure and Barring Service (DBS) helps </w:t>
      </w:r>
      <w:proofErr w:type="gramStart"/>
      <w:r w:rsidRPr="002D1954">
        <w:rPr>
          <w:rFonts w:ascii="Arial" w:eastAsia="Times New Roman" w:hAnsi="Arial" w:cs="Arial"/>
          <w:lang w:eastAsia="en-GB"/>
        </w:rPr>
        <w:t>employers make safer recruitment decisions and prevents</w:t>
      </w:r>
      <w:proofErr w:type="gramEnd"/>
      <w:r w:rsidRPr="002D1954">
        <w:rPr>
          <w:rFonts w:ascii="Arial" w:eastAsia="Times New Roman" w:hAnsi="Arial" w:cs="Arial"/>
          <w:lang w:eastAsia="en-GB"/>
        </w:rPr>
        <w:t xml:space="preserve"> unsuitable people from working with vulnerable groups, including children. </w:t>
      </w:r>
    </w:p>
    <w:p w:rsidR="002D1954" w:rsidRPr="002D1954" w:rsidRDefault="002D1954" w:rsidP="002D1954">
      <w:pPr>
        <w:spacing w:after="0" w:line="240" w:lineRule="auto"/>
        <w:ind w:firstLine="720"/>
        <w:jc w:val="both"/>
        <w:rPr>
          <w:rFonts w:ascii="Arial" w:eastAsia="Times New Roman" w:hAnsi="Arial" w:cs="Arial"/>
          <w:lang w:eastAsia="en-GB"/>
        </w:rPr>
      </w:pPr>
      <w:hyperlink r:id="rId11" w:history="1">
        <w:r w:rsidRPr="002D1954">
          <w:rPr>
            <w:rFonts w:ascii="Arial" w:eastAsia="Times New Roman" w:hAnsi="Arial" w:cs="Arial"/>
            <w:color w:val="0000FF"/>
            <w:u w:val="single"/>
            <w:lang w:eastAsia="en-GB"/>
          </w:rPr>
          <w:t>https://www.gov.uk/government/organisati</w:t>
        </w:r>
        <w:r w:rsidRPr="002D1954">
          <w:rPr>
            <w:rFonts w:ascii="Arial" w:eastAsia="Times New Roman" w:hAnsi="Arial" w:cs="Arial"/>
            <w:color w:val="0000FF"/>
            <w:u w:val="single"/>
            <w:lang w:eastAsia="en-GB"/>
          </w:rPr>
          <w:t>ons/disclosure-and-barring-service/about</w:t>
        </w:r>
      </w:hyperlink>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ind w:left="720"/>
        <w:jc w:val="both"/>
        <w:rPr>
          <w:rFonts w:ascii="Arial" w:eastAsia="Times New Roman" w:hAnsi="Arial" w:cs="Arial"/>
          <w:lang w:eastAsia="en-GB"/>
        </w:rPr>
      </w:pPr>
      <w:r w:rsidRPr="002D1954">
        <w:rPr>
          <w:rFonts w:ascii="Arial" w:eastAsia="Times New Roman" w:hAnsi="Arial" w:cs="Arial"/>
          <w:lang w:eastAsia="en-GB"/>
        </w:rPr>
        <w:t>A</w:t>
      </w:r>
      <w:r w:rsidRPr="002D1954">
        <w:rPr>
          <w:rFonts w:ascii="Arial" w:eastAsia="Times New Roman" w:hAnsi="Arial" w:cs="Arial"/>
          <w:iCs/>
          <w:lang w:eastAsia="en-GB"/>
        </w:rPr>
        <w:t xml:space="preserve"> person who is barred from working with children or vulnerable adults will be breaking the law if they work or volunteer, or try to work or volunteer with those groups. If </w:t>
      </w:r>
      <w:r w:rsidRPr="002D1954">
        <w:rPr>
          <w:rFonts w:ascii="Arial" w:eastAsia="Times New Roman" w:hAnsi="Arial" w:cs="Arial"/>
          <w:b/>
          <w:iCs/>
          <w:lang w:eastAsia="en-GB"/>
        </w:rPr>
        <w:t xml:space="preserve">Hessle Road Network </w:t>
      </w:r>
      <w:r w:rsidRPr="002D1954">
        <w:rPr>
          <w:rFonts w:ascii="Arial" w:eastAsia="Times New Roman" w:hAnsi="Arial" w:cs="Arial"/>
          <w:iCs/>
          <w:lang w:eastAsia="en-GB"/>
        </w:rPr>
        <w:t xml:space="preserve">knowingly employs someone who is barred to work with those groups they will also be breaking the law. If there is an incident where a member of staff or volunteer has to be dismissed because they have harmed a child or vulnerable adult, or would have been if they had not left, </w:t>
      </w:r>
      <w:r w:rsidRPr="002D1954">
        <w:rPr>
          <w:rFonts w:ascii="Arial" w:eastAsia="Times New Roman" w:hAnsi="Arial" w:cs="Arial"/>
          <w:b/>
          <w:iCs/>
          <w:lang w:eastAsia="en-GB"/>
        </w:rPr>
        <w:t>Hessle Road Network</w:t>
      </w:r>
      <w:r w:rsidRPr="002D1954">
        <w:rPr>
          <w:rFonts w:ascii="Arial" w:eastAsia="Times New Roman" w:hAnsi="Arial" w:cs="Arial"/>
          <w:iCs/>
          <w:lang w:eastAsia="en-GB"/>
        </w:rPr>
        <w:t xml:space="preserve"> will notify the DBS. </w:t>
      </w:r>
    </w:p>
    <w:p w:rsidR="002D1954" w:rsidRPr="002D1954" w:rsidRDefault="002D1954" w:rsidP="002D1954">
      <w:pPr>
        <w:spacing w:after="0" w:line="240" w:lineRule="auto"/>
        <w:jc w:val="both"/>
        <w:rPr>
          <w:rFonts w:ascii="Arial" w:eastAsia="Times New Roman" w:hAnsi="Arial" w:cs="Arial"/>
          <w:b/>
          <w:lang w:eastAsia="en-GB"/>
        </w:rPr>
      </w:pPr>
    </w:p>
    <w:p w:rsidR="002D1954" w:rsidRPr="002D1954" w:rsidRDefault="002D1954" w:rsidP="002D1954">
      <w:pPr>
        <w:spacing w:after="0" w:line="240" w:lineRule="auto"/>
        <w:jc w:val="both"/>
        <w:rPr>
          <w:rFonts w:ascii="Arial" w:eastAsia="Times New Roman" w:hAnsi="Arial" w:cs="Arial"/>
          <w:b/>
          <w:bCs/>
          <w:lang w:eastAsia="en-GB"/>
        </w:rPr>
      </w:pPr>
      <w:r w:rsidRPr="002D1954">
        <w:rPr>
          <w:rFonts w:ascii="Arial" w:eastAsia="Times New Roman" w:hAnsi="Arial" w:cs="Arial"/>
          <w:lang w:eastAsia="en-GB"/>
        </w:rPr>
        <w:t>39.26</w:t>
      </w:r>
      <w:r w:rsidRPr="002D1954">
        <w:rPr>
          <w:rFonts w:ascii="Arial" w:eastAsia="Times New Roman" w:hAnsi="Arial" w:cs="Arial"/>
          <w:b/>
          <w:bCs/>
          <w:lang w:eastAsia="en-GB"/>
        </w:rPr>
        <w:t xml:space="preserve"> Contacts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u w:val="single"/>
          <w:lang w:eastAsia="en-GB"/>
        </w:rPr>
      </w:pPr>
      <w:r w:rsidRPr="002D1954">
        <w:rPr>
          <w:rFonts w:ascii="Arial" w:eastAsia="Times New Roman" w:hAnsi="Arial" w:cs="Arial"/>
          <w:b/>
          <w:u w:val="single"/>
          <w:lang w:eastAsia="en-GB"/>
        </w:rPr>
        <w:t>Hull</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u w:val="single"/>
          <w:lang w:eastAsia="en-GB"/>
        </w:rPr>
        <w:t xml:space="preserve">Children’s Social Care (Local Authority)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Early Help and Safeguarding Hub </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(01482) 448879</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Immediate Help (out of office hours) </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(01482) 300304</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u w:val="single"/>
          <w:lang w:eastAsia="en-GB"/>
        </w:rPr>
        <w:t>Local Authority Designated Officer</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(01482) 606112 / 790933</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u w:val="single"/>
          <w:lang w:eastAsia="en-GB"/>
        </w:rPr>
        <w:lastRenderedPageBreak/>
        <w:t>Protecting Vulnerable People Unit</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101</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u w:val="single"/>
          <w:lang w:eastAsia="en-GB"/>
        </w:rPr>
        <w:t>Hull Safeguarding Children Board</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(01482) 379090</w:t>
      </w:r>
    </w:p>
    <w:p w:rsidR="002D1954" w:rsidRPr="002D1954" w:rsidRDefault="002D1954" w:rsidP="002D1954">
      <w:pPr>
        <w:spacing w:after="0" w:line="240" w:lineRule="auto"/>
        <w:jc w:val="both"/>
        <w:rPr>
          <w:rFonts w:ascii="Arial" w:eastAsia="Times New Roman" w:hAnsi="Arial" w:cs="Arial"/>
          <w:color w:val="0000FF"/>
          <w:u w:val="single"/>
          <w:lang w:eastAsia="en-GB"/>
        </w:rPr>
      </w:pPr>
      <w:hyperlink r:id="rId12" w:history="1">
        <w:r w:rsidRPr="002D1954">
          <w:rPr>
            <w:rFonts w:ascii="Arial" w:eastAsia="Times New Roman" w:hAnsi="Arial" w:cs="Arial"/>
            <w:color w:val="0000FF"/>
            <w:u w:val="single"/>
            <w:lang w:eastAsia="en-GB"/>
          </w:rPr>
          <w:t>www.hullsafeguardingchildren.co.uk</w:t>
        </w:r>
      </w:hyperlink>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Email: </w:t>
      </w:r>
      <w:hyperlink r:id="rId13" w:history="1">
        <w:r w:rsidRPr="002D1954">
          <w:rPr>
            <w:rFonts w:ascii="Arial" w:eastAsia="Times New Roman" w:hAnsi="Arial" w:cs="Arial"/>
            <w:color w:val="0000FF"/>
            <w:u w:val="single"/>
            <w:lang w:eastAsia="en-GB"/>
          </w:rPr>
          <w:t>hscb@hullcc.gov.uk</w:t>
        </w:r>
      </w:hyperlink>
      <w:r w:rsidRPr="002D1954">
        <w:rPr>
          <w:rFonts w:ascii="Arial" w:eastAsia="Times New Roman" w:hAnsi="Arial" w:cs="Arial"/>
          <w:lang w:eastAsia="en-GB"/>
        </w:rPr>
        <w:t xml:space="preserve">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Humberside Police (Prevent) </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(01482) 220756</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spacing w:after="0" w:line="240" w:lineRule="auto"/>
        <w:jc w:val="both"/>
        <w:rPr>
          <w:rFonts w:ascii="Arial" w:eastAsia="Times New Roman" w:hAnsi="Arial" w:cs="Arial"/>
          <w:b/>
          <w:u w:val="single"/>
          <w:lang w:eastAsia="en-GB"/>
        </w:rPr>
      </w:pPr>
      <w:r w:rsidRPr="002D1954">
        <w:rPr>
          <w:rFonts w:ascii="Arial" w:eastAsia="Times New Roman" w:hAnsi="Arial" w:cs="Arial"/>
          <w:b/>
          <w:u w:val="single"/>
          <w:lang w:eastAsia="en-GB"/>
        </w:rPr>
        <w:t>East Riding of Yorkshire</w:t>
      </w:r>
    </w:p>
    <w:p w:rsidR="002D1954" w:rsidRPr="002D1954" w:rsidRDefault="002D1954" w:rsidP="002D1954">
      <w:pPr>
        <w:spacing w:after="0" w:line="240" w:lineRule="auto"/>
        <w:jc w:val="both"/>
        <w:rPr>
          <w:rFonts w:ascii="Arial" w:eastAsia="Times New Roman" w:hAnsi="Arial" w:cs="Arial"/>
          <w:u w:val="single"/>
          <w:lang w:eastAsia="en-GB"/>
        </w:rPr>
      </w:pPr>
      <w:r w:rsidRPr="002D1954">
        <w:rPr>
          <w:rFonts w:ascii="Arial" w:eastAsia="Times New Roman" w:hAnsi="Arial" w:cs="Arial"/>
          <w:u w:val="single"/>
          <w:lang w:eastAsia="en-GB"/>
        </w:rPr>
        <w:t>Children’s Social Care (Local Authority)</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Referrals </w:t>
      </w:r>
      <w:r w:rsidRPr="002D1954">
        <w:rPr>
          <w:rFonts w:ascii="Arial" w:eastAsia="Times New Roman" w:hAnsi="Arial" w:cs="Arial"/>
          <w:lang w:eastAsia="en-GB"/>
        </w:rPr>
        <w:tab/>
      </w:r>
      <w:r w:rsidRPr="002D1954">
        <w:rPr>
          <w:rFonts w:ascii="Arial" w:eastAsia="Times New Roman" w:hAnsi="Arial" w:cs="Arial"/>
          <w:lang w:eastAsia="en-GB"/>
        </w:rPr>
        <w:tab/>
        <w:t xml:space="preserve"> </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(01482) 395500</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For Help and Advice</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(01482) 393339</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Emergency Duty Team (out of office hours) </w:t>
      </w:r>
      <w:r w:rsidRPr="002D1954">
        <w:rPr>
          <w:rFonts w:ascii="Arial" w:eastAsia="Times New Roman" w:hAnsi="Arial" w:cs="Arial"/>
          <w:lang w:eastAsia="en-GB"/>
        </w:rPr>
        <w:tab/>
      </w:r>
      <w:r w:rsidRPr="002D1954">
        <w:rPr>
          <w:rFonts w:ascii="Arial" w:eastAsia="Times New Roman" w:hAnsi="Arial" w:cs="Arial"/>
          <w:lang w:eastAsia="en-GB"/>
        </w:rPr>
        <w:tab/>
        <w:t>(01377) 241273</w:t>
      </w:r>
    </w:p>
    <w:p w:rsidR="002D1954" w:rsidRPr="002D1954" w:rsidRDefault="002D1954" w:rsidP="002D1954">
      <w:pPr>
        <w:spacing w:after="0" w:line="240" w:lineRule="auto"/>
        <w:jc w:val="both"/>
        <w:rPr>
          <w:rFonts w:ascii="Arial" w:eastAsia="Times New Roman" w:hAnsi="Arial" w:cs="Arial"/>
          <w:u w:val="single"/>
          <w:lang w:eastAsia="en-GB"/>
        </w:rPr>
      </w:pPr>
      <w:r w:rsidRPr="002D1954">
        <w:rPr>
          <w:rFonts w:ascii="Arial" w:eastAsia="Times New Roman" w:hAnsi="Arial" w:cs="Arial"/>
          <w:u w:val="single"/>
          <w:lang w:eastAsia="en-GB"/>
        </w:rPr>
        <w:t>Local Authority Designated Officer</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(01482) 396999</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u w:val="single"/>
          <w:lang w:eastAsia="en-GB"/>
        </w:rPr>
        <w:t>Police Public Protection Team</w:t>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r>
      <w:r w:rsidRPr="002D1954">
        <w:rPr>
          <w:rFonts w:ascii="Arial" w:eastAsia="Times New Roman" w:hAnsi="Arial" w:cs="Arial"/>
          <w:lang w:eastAsia="en-GB"/>
        </w:rPr>
        <w:tab/>
        <w:t>101</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u w:val="single"/>
          <w:lang w:eastAsia="en-GB"/>
        </w:rPr>
        <w:t>East Riding Safeguarding Children Board</w:t>
      </w:r>
      <w:r w:rsidRPr="002D1954">
        <w:rPr>
          <w:rFonts w:ascii="Arial" w:eastAsia="Times New Roman" w:hAnsi="Arial" w:cs="Arial"/>
          <w:lang w:eastAsia="en-GB"/>
        </w:rPr>
        <w:tab/>
      </w:r>
      <w:r w:rsidRPr="002D1954">
        <w:rPr>
          <w:rFonts w:ascii="Arial" w:eastAsia="Times New Roman" w:hAnsi="Arial" w:cs="Arial"/>
          <w:lang w:eastAsia="en-GB"/>
        </w:rPr>
        <w:tab/>
        <w:t>(01482)396998/9</w:t>
      </w:r>
    </w:p>
    <w:p w:rsidR="002D1954" w:rsidRPr="002D1954" w:rsidRDefault="002D1954" w:rsidP="002D1954">
      <w:pPr>
        <w:spacing w:after="0" w:line="240" w:lineRule="auto"/>
        <w:jc w:val="both"/>
        <w:rPr>
          <w:rFonts w:ascii="Arial" w:eastAsia="Times New Roman" w:hAnsi="Arial" w:cs="Arial"/>
          <w:u w:val="single"/>
          <w:lang w:eastAsia="en-GB"/>
        </w:rPr>
      </w:pPr>
    </w:p>
    <w:p w:rsidR="002D1954" w:rsidRPr="002D1954" w:rsidRDefault="002D1954" w:rsidP="002D1954">
      <w:pPr>
        <w:spacing w:after="0" w:line="240" w:lineRule="auto"/>
        <w:jc w:val="both"/>
        <w:rPr>
          <w:rFonts w:ascii="Arial" w:eastAsia="Times New Roman" w:hAnsi="Arial" w:cs="Arial"/>
          <w:b/>
          <w:bCs/>
          <w:iCs/>
          <w:lang w:eastAsia="en-GB"/>
        </w:rPr>
      </w:pPr>
      <w:r w:rsidRPr="002D1954">
        <w:rPr>
          <w:rFonts w:ascii="Arial" w:eastAsia="Times New Roman" w:hAnsi="Arial" w:cs="Arial"/>
          <w:b/>
          <w:bCs/>
          <w:iCs/>
          <w:lang w:eastAsia="en-GB"/>
        </w:rPr>
        <w:t xml:space="preserve">Appendix 1 </w:t>
      </w:r>
      <w:r w:rsidRPr="002D1954">
        <w:rPr>
          <w:rFonts w:ascii="Arial" w:eastAsia="Times New Roman" w:hAnsi="Arial" w:cs="Arial"/>
          <w:b/>
          <w:iCs/>
          <w:lang w:eastAsia="en-GB"/>
        </w:rPr>
        <w:t>Seven Golden rules of information sharing</w:t>
      </w:r>
    </w:p>
    <w:p w:rsidR="002D1954" w:rsidRPr="002D1954" w:rsidRDefault="002D1954" w:rsidP="002D1954">
      <w:pPr>
        <w:spacing w:after="0" w:line="240" w:lineRule="auto"/>
        <w:jc w:val="both"/>
        <w:rPr>
          <w:rFonts w:ascii="Arial" w:eastAsia="Times New Roman" w:hAnsi="Arial" w:cs="Arial"/>
          <w:i/>
          <w:iCs/>
          <w:lang w:eastAsia="en-GB"/>
        </w:rPr>
      </w:pPr>
    </w:p>
    <w:p w:rsidR="002D1954" w:rsidRPr="002D1954" w:rsidRDefault="002D1954" w:rsidP="002D1954">
      <w:pPr>
        <w:spacing w:after="0" w:line="240" w:lineRule="auto"/>
        <w:jc w:val="both"/>
        <w:rPr>
          <w:rFonts w:ascii="Arial" w:eastAsia="Times New Roman" w:hAnsi="Arial" w:cs="Arial"/>
          <w:i/>
          <w:lang w:eastAsia="en-GB"/>
        </w:rPr>
      </w:pPr>
      <w:r w:rsidRPr="002D1954">
        <w:rPr>
          <w:rFonts w:ascii="Arial" w:eastAsia="Times New Roman" w:hAnsi="Arial" w:cs="Arial"/>
          <w:i/>
          <w:iCs/>
          <w:lang w:eastAsia="en-GB"/>
        </w:rPr>
        <w:t xml:space="preserve">Information sharing- Advice for practitioners providing safeguarding services to children, young people, parents and carers (Department for Education, March 2015) </w:t>
      </w:r>
      <w:r w:rsidRPr="002D1954">
        <w:rPr>
          <w:rFonts w:ascii="Arial" w:eastAsia="Times New Roman" w:hAnsi="Arial" w:cs="Arial"/>
          <w:iCs/>
          <w:lang w:eastAsia="en-GB"/>
        </w:rPr>
        <w:t>has been produced to support practitioners in the decisions they take when sharing information to reduce the risk of harm to children and young people</w:t>
      </w:r>
      <w:r w:rsidRPr="002D1954">
        <w:rPr>
          <w:rFonts w:ascii="Arial" w:eastAsia="Times New Roman" w:hAnsi="Arial" w:cs="Arial"/>
          <w:i/>
          <w:lang w:eastAsia="en-GB"/>
        </w:rPr>
        <w:t>.</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Below are the 7 golden rules of information sharing that this guidance recommends.</w:t>
      </w:r>
    </w:p>
    <w:p w:rsidR="002D1954" w:rsidRPr="002D1954" w:rsidRDefault="002D1954" w:rsidP="002D1954">
      <w:pPr>
        <w:spacing w:after="0" w:line="240" w:lineRule="auto"/>
        <w:jc w:val="both"/>
        <w:rPr>
          <w:rFonts w:ascii="Arial" w:eastAsia="Times New Roman" w:hAnsi="Arial" w:cs="Arial"/>
          <w:i/>
          <w:iCs/>
          <w:lang w:eastAsia="en-GB"/>
        </w:rPr>
      </w:pPr>
    </w:p>
    <w:p w:rsidR="002D1954" w:rsidRPr="002D1954" w:rsidRDefault="002D1954" w:rsidP="002D1954">
      <w:pPr>
        <w:spacing w:after="0" w:line="240" w:lineRule="auto"/>
        <w:jc w:val="both"/>
        <w:rPr>
          <w:rFonts w:ascii="Arial" w:eastAsia="Times New Roman" w:hAnsi="Arial" w:cs="Arial"/>
          <w:i/>
          <w:iCs/>
          <w:lang w:eastAsia="en-GB"/>
        </w:rPr>
      </w:pPr>
      <w:r w:rsidRPr="002D1954">
        <w:rPr>
          <w:rFonts w:ascii="Arial" w:eastAsia="Times New Roman" w:hAnsi="Arial" w:cs="Arial"/>
          <w:i/>
          <w:iCs/>
          <w:lang w:eastAsia="en-GB"/>
        </w:rPr>
        <w:t xml:space="preserve">1. Remember that </w:t>
      </w:r>
      <w:r w:rsidRPr="002D1954">
        <w:rPr>
          <w:rFonts w:ascii="Arial" w:hAnsi="Arial" w:cs="Arial"/>
          <w:i/>
        </w:rPr>
        <w:t>data protection legislation (see para 46.2)</w:t>
      </w:r>
      <w:r w:rsidRPr="002D1954">
        <w:rPr>
          <w:rFonts w:ascii="Arial" w:hAnsi="Arial" w:cs="Arial"/>
        </w:rPr>
        <w:t xml:space="preserve"> a</w:t>
      </w:r>
      <w:r w:rsidRPr="002D1954">
        <w:rPr>
          <w:rFonts w:ascii="Arial" w:eastAsia="Times New Roman" w:hAnsi="Arial" w:cs="Arial"/>
          <w:i/>
          <w:iCs/>
          <w:lang w:eastAsia="en-GB"/>
        </w:rPr>
        <w:t>nd human rights law are not barriers to justified information sharing, but provide a framework to ensure that personal information about living individuals is shared appropriately.</w:t>
      </w:r>
    </w:p>
    <w:p w:rsidR="002D1954" w:rsidRPr="002D1954" w:rsidRDefault="002D1954" w:rsidP="002D1954">
      <w:pPr>
        <w:spacing w:after="0" w:line="240" w:lineRule="auto"/>
        <w:jc w:val="both"/>
        <w:rPr>
          <w:rFonts w:ascii="Arial" w:eastAsia="Times New Roman" w:hAnsi="Arial" w:cs="Arial"/>
          <w:i/>
          <w:iCs/>
          <w:lang w:eastAsia="en-GB"/>
        </w:rPr>
      </w:pPr>
    </w:p>
    <w:p w:rsidR="002D1954" w:rsidRPr="002D1954" w:rsidRDefault="002D1954" w:rsidP="002D1954">
      <w:pPr>
        <w:spacing w:after="0" w:line="240" w:lineRule="auto"/>
        <w:jc w:val="both"/>
        <w:rPr>
          <w:rFonts w:ascii="Arial" w:eastAsia="Times New Roman" w:hAnsi="Arial" w:cs="Arial"/>
          <w:i/>
          <w:iCs/>
          <w:lang w:eastAsia="en-GB"/>
        </w:rPr>
      </w:pPr>
      <w:r w:rsidRPr="002D1954">
        <w:rPr>
          <w:rFonts w:ascii="Arial" w:eastAsia="Times New Roman" w:hAnsi="Arial" w:cs="Arial"/>
          <w:i/>
          <w:iCs/>
          <w:lang w:eastAsia="en-GB"/>
        </w:rPr>
        <w:t xml:space="preserve">2. </w:t>
      </w:r>
      <w:proofErr w:type="gramStart"/>
      <w:r w:rsidRPr="002D1954">
        <w:rPr>
          <w:rFonts w:ascii="Arial" w:eastAsia="Times New Roman" w:hAnsi="Arial" w:cs="Arial"/>
          <w:i/>
          <w:iCs/>
          <w:lang w:eastAsia="en-GB"/>
        </w:rPr>
        <w:t>Be</w:t>
      </w:r>
      <w:proofErr w:type="gramEnd"/>
      <w:r w:rsidRPr="002D1954">
        <w:rPr>
          <w:rFonts w:ascii="Arial" w:eastAsia="Times New Roman" w:hAnsi="Arial" w:cs="Arial"/>
          <w:i/>
          <w:iCs/>
          <w:lang w:eastAsia="en-GB"/>
        </w:rPr>
        <w:t xml:space="preserve"> open and honest with the individual (and/or their family where appropriate) from the outset about why, what, how and with whom information will, or could be shared, and seek their agreement, unless it is unsafe or inappropriate to do so.</w:t>
      </w:r>
    </w:p>
    <w:p w:rsidR="002D1954" w:rsidRPr="002D1954" w:rsidRDefault="002D1954" w:rsidP="002D1954">
      <w:pPr>
        <w:spacing w:after="0" w:line="240" w:lineRule="auto"/>
        <w:jc w:val="both"/>
        <w:rPr>
          <w:rFonts w:ascii="Arial" w:eastAsia="Times New Roman" w:hAnsi="Arial" w:cs="Arial"/>
          <w:i/>
          <w:iCs/>
          <w:lang w:eastAsia="en-GB"/>
        </w:rPr>
      </w:pPr>
    </w:p>
    <w:p w:rsidR="002D1954" w:rsidRPr="002D1954" w:rsidRDefault="002D1954" w:rsidP="002D1954">
      <w:pPr>
        <w:spacing w:after="0" w:line="240" w:lineRule="auto"/>
        <w:jc w:val="both"/>
        <w:rPr>
          <w:rFonts w:ascii="Arial" w:eastAsia="Times New Roman" w:hAnsi="Arial" w:cs="Arial"/>
          <w:i/>
          <w:iCs/>
          <w:lang w:eastAsia="en-GB"/>
        </w:rPr>
      </w:pPr>
      <w:r w:rsidRPr="002D1954">
        <w:rPr>
          <w:rFonts w:ascii="Arial" w:eastAsia="Times New Roman" w:hAnsi="Arial" w:cs="Arial"/>
          <w:i/>
          <w:iCs/>
          <w:lang w:eastAsia="en-GB"/>
        </w:rPr>
        <w:t>3. Seek advice from other practitioners if you are in any doubt about sharing the information concerned, without disclosing the identity of the individual where possible.</w:t>
      </w:r>
    </w:p>
    <w:p w:rsidR="002D1954" w:rsidRPr="002D1954" w:rsidRDefault="002D1954" w:rsidP="002D1954">
      <w:pPr>
        <w:spacing w:after="0" w:line="240" w:lineRule="auto"/>
        <w:jc w:val="both"/>
        <w:rPr>
          <w:rFonts w:ascii="Arial" w:eastAsia="Times New Roman" w:hAnsi="Arial" w:cs="Arial"/>
          <w:i/>
          <w:iCs/>
          <w:lang w:eastAsia="en-GB"/>
        </w:rPr>
      </w:pPr>
    </w:p>
    <w:p w:rsidR="002D1954" w:rsidRPr="002D1954" w:rsidRDefault="002D1954" w:rsidP="002D1954">
      <w:pPr>
        <w:spacing w:after="0" w:line="240" w:lineRule="auto"/>
        <w:jc w:val="both"/>
        <w:rPr>
          <w:rFonts w:ascii="Arial" w:eastAsia="Times New Roman" w:hAnsi="Arial" w:cs="Arial"/>
          <w:i/>
          <w:iCs/>
          <w:lang w:eastAsia="en-GB"/>
        </w:rPr>
      </w:pPr>
      <w:r w:rsidRPr="002D1954">
        <w:rPr>
          <w:rFonts w:ascii="Arial" w:eastAsia="Times New Roman" w:hAnsi="Arial" w:cs="Arial"/>
          <w:i/>
          <w:iCs/>
          <w:lang w:eastAsia="en-GB"/>
        </w:rPr>
        <w:t>4. 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rsidR="002D1954" w:rsidRPr="002D1954" w:rsidRDefault="002D1954" w:rsidP="002D1954">
      <w:pPr>
        <w:spacing w:after="0" w:line="240" w:lineRule="auto"/>
        <w:jc w:val="both"/>
        <w:rPr>
          <w:rFonts w:ascii="Arial" w:eastAsia="Times New Roman" w:hAnsi="Arial" w:cs="Arial"/>
          <w:i/>
          <w:iCs/>
          <w:lang w:eastAsia="en-GB"/>
        </w:rPr>
      </w:pPr>
    </w:p>
    <w:p w:rsidR="002D1954" w:rsidRPr="002D1954" w:rsidRDefault="002D1954" w:rsidP="002D1954">
      <w:pPr>
        <w:spacing w:after="0" w:line="240" w:lineRule="auto"/>
        <w:jc w:val="both"/>
        <w:rPr>
          <w:rFonts w:ascii="Arial" w:eastAsia="Times New Roman" w:hAnsi="Arial" w:cs="Arial"/>
          <w:i/>
          <w:iCs/>
          <w:lang w:eastAsia="en-GB"/>
        </w:rPr>
      </w:pPr>
      <w:r w:rsidRPr="002D1954">
        <w:rPr>
          <w:rFonts w:ascii="Arial" w:eastAsia="Times New Roman" w:hAnsi="Arial" w:cs="Arial"/>
          <w:i/>
          <w:iCs/>
          <w:lang w:eastAsia="en-GB"/>
        </w:rPr>
        <w:t>5. Consider safety and well-being: Base your information sharing decisions on considerations of the safety and well-being of the individual and others who may be affected by their actions.</w:t>
      </w:r>
    </w:p>
    <w:p w:rsidR="002D1954" w:rsidRPr="002D1954" w:rsidRDefault="002D1954" w:rsidP="002D1954">
      <w:pPr>
        <w:spacing w:after="0" w:line="240" w:lineRule="auto"/>
        <w:jc w:val="both"/>
        <w:rPr>
          <w:rFonts w:ascii="Arial" w:eastAsia="Times New Roman" w:hAnsi="Arial" w:cs="Arial"/>
          <w:i/>
          <w:iCs/>
          <w:lang w:eastAsia="en-GB"/>
        </w:rPr>
      </w:pPr>
    </w:p>
    <w:p w:rsidR="002D1954" w:rsidRPr="002D1954" w:rsidRDefault="002D1954" w:rsidP="002D1954">
      <w:pPr>
        <w:spacing w:after="0" w:line="240" w:lineRule="auto"/>
        <w:jc w:val="both"/>
        <w:rPr>
          <w:rFonts w:ascii="Arial" w:eastAsia="Times New Roman" w:hAnsi="Arial" w:cs="Arial"/>
          <w:i/>
          <w:iCs/>
          <w:lang w:eastAsia="en-GB"/>
        </w:rPr>
      </w:pPr>
      <w:r w:rsidRPr="002D1954">
        <w:rPr>
          <w:rFonts w:ascii="Arial" w:eastAsia="Times New Roman" w:hAnsi="Arial" w:cs="Arial"/>
          <w:i/>
          <w:iCs/>
          <w:lang w:eastAsia="en-GB"/>
        </w:rPr>
        <w:t>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rsidR="002D1954" w:rsidRPr="002D1954" w:rsidRDefault="002D1954" w:rsidP="002D1954">
      <w:pPr>
        <w:spacing w:after="0" w:line="240" w:lineRule="auto"/>
        <w:jc w:val="both"/>
        <w:rPr>
          <w:rFonts w:ascii="Arial" w:eastAsia="Times New Roman" w:hAnsi="Arial" w:cs="Arial"/>
          <w:i/>
          <w:iCs/>
          <w:lang w:eastAsia="en-GB"/>
        </w:rPr>
      </w:pPr>
    </w:p>
    <w:p w:rsidR="002D1954" w:rsidRPr="002D1954" w:rsidRDefault="002D1954" w:rsidP="002D1954">
      <w:pPr>
        <w:spacing w:after="0" w:line="240" w:lineRule="auto"/>
        <w:jc w:val="both"/>
        <w:rPr>
          <w:rFonts w:ascii="Arial" w:eastAsia="Times New Roman" w:hAnsi="Arial" w:cs="Arial"/>
          <w:i/>
          <w:iCs/>
          <w:lang w:eastAsia="en-GB"/>
        </w:rPr>
      </w:pPr>
      <w:r w:rsidRPr="002D1954">
        <w:rPr>
          <w:rFonts w:ascii="Arial" w:eastAsia="Times New Roman" w:hAnsi="Arial" w:cs="Arial"/>
          <w:i/>
          <w:iCs/>
          <w:lang w:eastAsia="en-GB"/>
        </w:rPr>
        <w:t>7. Keep a record of your decision and the reasons for it – whether it is to share information or not. If you decide to share, then record what you have shared, with whom and for what purpose</w:t>
      </w:r>
    </w:p>
    <w:p w:rsidR="002D1954" w:rsidRPr="002D1954" w:rsidRDefault="002D1954" w:rsidP="002D1954">
      <w:pPr>
        <w:spacing w:after="0" w:line="240" w:lineRule="auto"/>
        <w:jc w:val="both"/>
        <w:rPr>
          <w:rFonts w:ascii="Arial" w:eastAsia="Times New Roman" w:hAnsi="Arial" w:cs="Arial"/>
          <w:b/>
          <w:bCs/>
          <w:iCs/>
          <w:lang w:eastAsia="en-GB"/>
        </w:rPr>
      </w:pPr>
      <w:bookmarkStart w:id="3" w:name="top"/>
      <w:bookmarkEnd w:id="3"/>
    </w:p>
    <w:p w:rsidR="002D1954" w:rsidRPr="002D1954" w:rsidRDefault="002D1954" w:rsidP="002D1954">
      <w:pPr>
        <w:spacing w:after="0" w:line="240" w:lineRule="auto"/>
        <w:jc w:val="both"/>
        <w:rPr>
          <w:rFonts w:ascii="Arial" w:eastAsia="Times New Roman" w:hAnsi="Arial" w:cs="Arial"/>
          <w:b/>
          <w:bCs/>
          <w:iCs/>
          <w:lang w:eastAsia="en-GB"/>
        </w:rPr>
      </w:pPr>
      <w:r w:rsidRPr="002D1954">
        <w:rPr>
          <w:rFonts w:ascii="Arial" w:eastAsia="Times New Roman" w:hAnsi="Arial" w:cs="Arial"/>
          <w:b/>
          <w:bCs/>
          <w:iCs/>
          <w:lang w:eastAsia="en-GB"/>
        </w:rPr>
        <w:t>Appendix 2 - Considerations when Contacting another Agency/Service</w:t>
      </w:r>
      <w:bookmarkStart w:id="4" w:name="effective"/>
      <w:bookmarkEnd w:id="4"/>
    </w:p>
    <w:p w:rsidR="002D1954" w:rsidRPr="002D1954" w:rsidRDefault="002D1954" w:rsidP="002D1954">
      <w:pPr>
        <w:spacing w:after="0" w:line="240" w:lineRule="auto"/>
        <w:jc w:val="both"/>
        <w:rPr>
          <w:rFonts w:ascii="Arial" w:eastAsia="Times New Roman" w:hAnsi="Arial" w:cs="Arial"/>
          <w:b/>
          <w:bCs/>
          <w:iCs/>
          <w:lang w:eastAsia="en-GB"/>
        </w:rPr>
      </w:pPr>
    </w:p>
    <w:p w:rsidR="002D1954" w:rsidRPr="002D1954" w:rsidRDefault="002D1954" w:rsidP="002D1954">
      <w:pPr>
        <w:spacing w:after="0" w:line="240" w:lineRule="auto"/>
        <w:jc w:val="both"/>
        <w:rPr>
          <w:rFonts w:ascii="Arial" w:eastAsia="Times New Roman" w:hAnsi="Arial" w:cs="Arial"/>
          <w:b/>
          <w:bCs/>
          <w:iCs/>
          <w:lang w:eastAsia="en-GB"/>
        </w:rPr>
      </w:pPr>
      <w:r w:rsidRPr="002D1954">
        <w:rPr>
          <w:rFonts w:ascii="Arial" w:eastAsia="Times New Roman" w:hAnsi="Arial" w:cs="Arial"/>
          <w:b/>
          <w:bCs/>
          <w:iCs/>
          <w:lang w:eastAsia="en-GB"/>
        </w:rPr>
        <w:t>1) Effective Communication between Agencies</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Effective communication requires a culture of listening to and engaging in, dialogue within and across agencies. It is essential that all communication is as accurate and complete as possible and clearly recorded. Accuracy is </w:t>
      </w:r>
      <w:proofErr w:type="gramStart"/>
      <w:r w:rsidRPr="002D1954">
        <w:rPr>
          <w:rFonts w:ascii="Arial" w:eastAsia="Times New Roman" w:hAnsi="Arial" w:cs="Arial"/>
          <w:lang w:eastAsia="en-GB"/>
        </w:rPr>
        <w:t>key</w:t>
      </w:r>
      <w:proofErr w:type="gramEnd"/>
      <w:r w:rsidRPr="002D1954">
        <w:rPr>
          <w:rFonts w:ascii="Arial" w:eastAsia="Times New Roman" w:hAnsi="Arial" w:cs="Arial"/>
          <w:lang w:eastAsia="en-GB"/>
        </w:rPr>
        <w:t>; without it effective decisions cannot be made.  Equally, inaccurate accounts can lead to children remaining unsafe, or to the possibility of wrongful actions being taken that affect children and adults. Before contacting another agency, think about why you are doing it, is it to:</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numPr>
          <w:ilvl w:val="0"/>
          <w:numId w:val="10"/>
        </w:numPr>
        <w:spacing w:after="0" w:line="240" w:lineRule="auto"/>
        <w:jc w:val="both"/>
        <w:rPr>
          <w:rFonts w:ascii="Arial" w:eastAsia="Times New Roman" w:hAnsi="Arial" w:cs="Arial"/>
          <w:b/>
          <w:bCs/>
          <w:lang w:eastAsia="en-GB"/>
        </w:rPr>
      </w:pPr>
      <w:r w:rsidRPr="002D1954">
        <w:rPr>
          <w:rFonts w:ascii="Arial" w:eastAsia="Times New Roman" w:hAnsi="Arial" w:cs="Arial"/>
          <w:b/>
          <w:bCs/>
          <w:lang w:eastAsia="en-GB"/>
        </w:rPr>
        <w:t xml:space="preserve">Share Information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To share information is the term used to describe the situation where practitioners use their professional judgement and experience on a case by case basis to decide whether and what personal information to share with other practitioners in order to meet the needs of a child or young person.</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Decisions to request and share information must be considered in terms of whether they are necessary and proportionate. </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numPr>
          <w:ilvl w:val="0"/>
          <w:numId w:val="11"/>
        </w:numPr>
        <w:spacing w:after="0" w:line="240" w:lineRule="auto"/>
        <w:jc w:val="both"/>
        <w:rPr>
          <w:rFonts w:ascii="Arial" w:eastAsia="Times New Roman" w:hAnsi="Arial" w:cs="Arial"/>
          <w:b/>
          <w:bCs/>
          <w:lang w:eastAsia="en-GB"/>
        </w:rPr>
      </w:pPr>
      <w:r w:rsidRPr="002D1954">
        <w:rPr>
          <w:rFonts w:ascii="Arial" w:eastAsia="Times New Roman" w:hAnsi="Arial" w:cs="Arial"/>
          <w:b/>
          <w:bCs/>
          <w:lang w:eastAsia="en-GB"/>
        </w:rPr>
        <w:t xml:space="preserve">Signpost to Another Service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The definition to signpost is to indicate direction towards. It is an informal process whereby a professional or a family is shown in the direction of a service.</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If someone is signposted to a service it is because accessing the service may enhance the family’s quality of life, but there would be no increased risk to the child or young person should the service not be accessed.</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No agency is responsible for the monitoring or recording of signposting.</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numPr>
          <w:ilvl w:val="0"/>
          <w:numId w:val="12"/>
        </w:numPr>
        <w:spacing w:after="0" w:line="240" w:lineRule="auto"/>
        <w:jc w:val="both"/>
        <w:rPr>
          <w:rFonts w:ascii="Arial" w:eastAsia="Times New Roman" w:hAnsi="Arial" w:cs="Arial"/>
          <w:b/>
          <w:bCs/>
          <w:lang w:eastAsia="en-GB"/>
        </w:rPr>
      </w:pPr>
      <w:r w:rsidRPr="002D1954">
        <w:rPr>
          <w:rFonts w:ascii="Arial" w:eastAsia="Times New Roman" w:hAnsi="Arial" w:cs="Arial"/>
          <w:b/>
          <w:bCs/>
          <w:lang w:eastAsia="en-GB"/>
        </w:rPr>
        <w:t xml:space="preserve">Seek Advice and Guidance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Seeking advice and guidance at any time, making a general query or perhaps consulting with a specialist colleague within your own organisation (or from another agency) may enhance the work that you are doing with a child, young person or family at any stage. It could be that you want further information about services available or that you want some specialist advice or perhaps need to consult about a particular issue or query for instance to ask if making a referral is appropriate.</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The name of the child and family should be anonymised at this stage unless agreement to share the information has already been obtained.</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 xml:space="preserve">It is vital that you record that you have sought information and advice in your own records. The agency you are contacting may not record this information, particularly if the case is not open or active with them. It should be agreed between agencies in this situation as to who records what information.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At the end of the conversation both parties must be clear about the next course of action.</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numPr>
          <w:ilvl w:val="0"/>
          <w:numId w:val="13"/>
        </w:numPr>
        <w:spacing w:after="0" w:line="240" w:lineRule="auto"/>
        <w:jc w:val="both"/>
        <w:rPr>
          <w:rFonts w:ascii="Arial" w:eastAsia="Times New Roman" w:hAnsi="Arial" w:cs="Arial"/>
          <w:b/>
          <w:bCs/>
          <w:lang w:eastAsia="en-GB"/>
        </w:rPr>
      </w:pPr>
      <w:r w:rsidRPr="002D1954">
        <w:rPr>
          <w:rFonts w:ascii="Arial" w:eastAsia="Times New Roman" w:hAnsi="Arial" w:cs="Arial"/>
          <w:b/>
          <w:bCs/>
          <w:lang w:eastAsia="en-GB"/>
        </w:rPr>
        <w:t xml:space="preserve">Facilitate Access to a Service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If you think that a family may benefit from a service then directing, signposting or facilitating is appropriate. For example, a family approaches your service and asks for some advice about leisure activities in the local area. You give them the information and directions to the nearest open access leisure centre.</w:t>
      </w:r>
    </w:p>
    <w:p w:rsidR="002D1954" w:rsidRPr="002D1954" w:rsidRDefault="002D1954" w:rsidP="002D1954">
      <w:pPr>
        <w:spacing w:after="0" w:line="240" w:lineRule="auto"/>
        <w:jc w:val="both"/>
        <w:rPr>
          <w:rFonts w:ascii="Arial" w:eastAsia="Times New Roman" w:hAnsi="Arial" w:cs="Arial"/>
          <w:lang w:eastAsia="en-GB"/>
        </w:rPr>
      </w:pPr>
    </w:p>
    <w:p w:rsidR="002D1954" w:rsidRPr="002D1954" w:rsidRDefault="002D1954" w:rsidP="002D1954">
      <w:pPr>
        <w:numPr>
          <w:ilvl w:val="0"/>
          <w:numId w:val="14"/>
        </w:numPr>
        <w:spacing w:after="0" w:line="240" w:lineRule="auto"/>
        <w:jc w:val="both"/>
        <w:rPr>
          <w:rFonts w:ascii="Arial" w:eastAsia="Times New Roman" w:hAnsi="Arial" w:cs="Arial"/>
          <w:b/>
          <w:bCs/>
          <w:lang w:eastAsia="en-GB"/>
        </w:rPr>
      </w:pPr>
      <w:r w:rsidRPr="002D1954">
        <w:rPr>
          <w:rFonts w:ascii="Arial" w:eastAsia="Times New Roman" w:hAnsi="Arial" w:cs="Arial"/>
          <w:b/>
          <w:bCs/>
          <w:lang w:eastAsia="en-GB"/>
        </w:rPr>
        <w:t xml:space="preserve">Refer a Child or Family </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If you think that by not accessing a particular service, a child’s situation could deteriorate then a referral is appropriate. However, a referral is only the start of the process. You as the referrer have a responsibility to monitor that the service has been taken up and the child’s situation has improved.</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lastRenderedPageBreak/>
        <w:t>Sometimes you may need to draw on other support services, for example when an intervention has not achieved the desired outcomes and the child/young person requires more specialist or sustained support.</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A specific gap in services to meet a need or any level of concern warrants follow up and monitoring to ensure there is no risk to children.</w:t>
      </w:r>
    </w:p>
    <w:p w:rsidR="002D1954" w:rsidRPr="002D1954" w:rsidRDefault="002D1954" w:rsidP="002D1954">
      <w:pPr>
        <w:spacing w:after="0" w:line="240" w:lineRule="auto"/>
        <w:jc w:val="both"/>
        <w:rPr>
          <w:rFonts w:ascii="Arial" w:eastAsia="Times New Roman" w:hAnsi="Arial" w:cs="Arial"/>
          <w:bCs/>
          <w:lang w:eastAsia="en-GB"/>
        </w:rPr>
      </w:pPr>
      <w:r w:rsidRPr="002D1954">
        <w:rPr>
          <w:rFonts w:ascii="Arial" w:eastAsia="Times New Roman" w:hAnsi="Arial" w:cs="Arial"/>
          <w:bCs/>
          <w:lang w:eastAsia="en-GB"/>
        </w:rPr>
        <w:t>At the end of the conversation both parties must be clear about the outcome and the next course of action.</w:t>
      </w:r>
    </w:p>
    <w:p w:rsidR="002D1954" w:rsidRPr="002D1954" w:rsidRDefault="002D1954" w:rsidP="002D1954">
      <w:pPr>
        <w:spacing w:after="0" w:line="240" w:lineRule="auto"/>
        <w:jc w:val="both"/>
        <w:rPr>
          <w:rFonts w:ascii="Arial" w:eastAsia="Times New Roman" w:hAnsi="Arial" w:cs="Arial"/>
          <w:b/>
          <w:bCs/>
          <w:lang w:eastAsia="en-GB"/>
        </w:rPr>
      </w:pPr>
      <w:bookmarkStart w:id="5" w:name="professional"/>
      <w:bookmarkEnd w:id="5"/>
    </w:p>
    <w:p w:rsidR="002D1954" w:rsidRPr="002D1954" w:rsidRDefault="002D1954" w:rsidP="002D1954">
      <w:pPr>
        <w:spacing w:after="0" w:line="240" w:lineRule="auto"/>
        <w:jc w:val="both"/>
        <w:rPr>
          <w:rFonts w:ascii="Arial" w:eastAsia="Times New Roman" w:hAnsi="Arial" w:cs="Arial"/>
          <w:bCs/>
          <w:lang w:eastAsia="en-GB"/>
        </w:rPr>
      </w:pPr>
      <w:r w:rsidRPr="002D1954">
        <w:rPr>
          <w:rFonts w:ascii="Arial" w:eastAsia="Times New Roman" w:hAnsi="Arial" w:cs="Arial"/>
          <w:b/>
          <w:bCs/>
          <w:lang w:eastAsia="en-GB"/>
        </w:rPr>
        <w:t>2) Professional Differences</w:t>
      </w:r>
    </w:p>
    <w:p w:rsidR="002D1954" w:rsidRPr="002D1954" w:rsidRDefault="002D1954" w:rsidP="002D1954">
      <w:pPr>
        <w:spacing w:after="0" w:line="240" w:lineRule="auto"/>
        <w:jc w:val="both"/>
        <w:rPr>
          <w:rFonts w:ascii="Arial" w:eastAsia="Times New Roman" w:hAnsi="Arial" w:cs="Arial"/>
          <w:bCs/>
          <w:lang w:eastAsia="en-GB"/>
        </w:rPr>
      </w:pPr>
      <w:r w:rsidRPr="002D1954">
        <w:rPr>
          <w:rFonts w:ascii="Arial" w:eastAsia="Times New Roman" w:hAnsi="Arial" w:cs="Arial"/>
          <w:bCs/>
          <w:lang w:eastAsia="en-GB"/>
        </w:rPr>
        <w:t xml:space="preserve">Where there are any professional differences about a particular decision, course of action or lack of action you should consult with a Senior Manager within your own organisation about next steps. </w:t>
      </w:r>
      <w:hyperlink r:id="rId14" w:history="1">
        <w:r w:rsidRPr="002D1954">
          <w:rPr>
            <w:rFonts w:ascii="Arial" w:eastAsia="Times New Roman" w:hAnsi="Arial" w:cs="Arial"/>
            <w:bCs/>
            <w:color w:val="0000FF"/>
            <w:u w:val="single"/>
            <w:lang w:eastAsia="en-GB"/>
          </w:rPr>
          <w:t>Resolving Interagency Disagreements Guidance</w:t>
        </w:r>
      </w:hyperlink>
      <w:r w:rsidRPr="002D1954">
        <w:rPr>
          <w:rFonts w:ascii="Arial" w:eastAsia="Times New Roman" w:hAnsi="Arial" w:cs="Arial"/>
          <w:bCs/>
          <w:lang w:eastAsia="en-GB"/>
        </w:rPr>
        <w:t xml:space="preserve"> </w:t>
      </w:r>
    </w:p>
    <w:p w:rsidR="002D1954" w:rsidRPr="002D1954" w:rsidRDefault="002D1954" w:rsidP="002D1954">
      <w:pPr>
        <w:spacing w:after="0" w:line="240" w:lineRule="auto"/>
        <w:jc w:val="both"/>
        <w:rPr>
          <w:rFonts w:ascii="Arial" w:eastAsia="Times New Roman" w:hAnsi="Arial" w:cs="Arial"/>
          <w:b/>
          <w:bCs/>
          <w:lang w:eastAsia="en-GB"/>
        </w:rPr>
      </w:pPr>
      <w:bookmarkStart w:id="6" w:name="recording"/>
      <w:bookmarkEnd w:id="6"/>
    </w:p>
    <w:p w:rsidR="002D1954" w:rsidRPr="002D1954" w:rsidRDefault="002D1954" w:rsidP="002D1954">
      <w:pPr>
        <w:spacing w:after="0" w:line="240" w:lineRule="auto"/>
        <w:jc w:val="both"/>
        <w:rPr>
          <w:rFonts w:ascii="Arial" w:eastAsia="Times New Roman" w:hAnsi="Arial" w:cs="Arial"/>
          <w:b/>
          <w:bCs/>
          <w:lang w:eastAsia="en-GB"/>
        </w:rPr>
      </w:pPr>
      <w:r w:rsidRPr="002D1954">
        <w:rPr>
          <w:rFonts w:ascii="Arial" w:eastAsia="Times New Roman" w:hAnsi="Arial" w:cs="Arial"/>
          <w:b/>
          <w:bCs/>
          <w:lang w:eastAsia="en-GB"/>
        </w:rPr>
        <w:t>3) Recording</w:t>
      </w:r>
    </w:p>
    <w:p w:rsidR="002D1954" w:rsidRPr="002D1954" w:rsidRDefault="002D1954" w:rsidP="002D1954">
      <w:pPr>
        <w:spacing w:after="0" w:line="240" w:lineRule="auto"/>
        <w:jc w:val="both"/>
        <w:rPr>
          <w:rFonts w:ascii="Arial" w:eastAsia="Times New Roman" w:hAnsi="Arial" w:cs="Arial"/>
          <w:bCs/>
          <w:i/>
          <w:iCs/>
          <w:lang w:eastAsia="en-GB"/>
        </w:rPr>
      </w:pPr>
      <w:r w:rsidRPr="002D1954">
        <w:rPr>
          <w:rFonts w:ascii="Arial" w:eastAsia="Times New Roman" w:hAnsi="Arial" w:cs="Arial"/>
          <w:bCs/>
          <w:lang w:eastAsia="en-GB"/>
        </w:rPr>
        <w:t>Well-kept records about work with a child and his or her family provide an essential underpinning to good professional practice. </w:t>
      </w:r>
      <w:r w:rsidRPr="002D1954" w:rsidDel="008A061A">
        <w:rPr>
          <w:rFonts w:ascii="Arial" w:eastAsia="Times New Roman" w:hAnsi="Arial" w:cs="Arial"/>
          <w:bCs/>
          <w:lang w:eastAsia="en-GB"/>
        </w:rPr>
        <w:t xml:space="preserve"> </w:t>
      </w:r>
      <w:r w:rsidRPr="002D1954">
        <w:rPr>
          <w:rFonts w:ascii="Arial" w:eastAsia="Times New Roman" w:hAnsi="Arial" w:cs="Arial"/>
          <w:bCs/>
          <w:lang w:eastAsia="en-GB"/>
        </w:rPr>
        <w:t>Records should be clear, accessible and comprehensive, with judgements made and decisions and interventions carefully recorded. Where decisions have been taken jointly across agencies, or endorsed by a manager, this should be made clear.</w:t>
      </w:r>
    </w:p>
    <w:p w:rsidR="002D1954" w:rsidRPr="002D1954" w:rsidRDefault="002D1954" w:rsidP="002D1954">
      <w:pPr>
        <w:spacing w:after="0" w:line="240" w:lineRule="auto"/>
        <w:jc w:val="both"/>
        <w:rPr>
          <w:rFonts w:ascii="Arial" w:eastAsia="Times New Roman" w:hAnsi="Arial" w:cs="Arial"/>
          <w:lang w:eastAsia="en-GB"/>
        </w:rPr>
      </w:pPr>
      <w:r w:rsidRPr="002D1954">
        <w:rPr>
          <w:rFonts w:ascii="Arial" w:eastAsia="Times New Roman" w:hAnsi="Arial" w:cs="Arial"/>
          <w:lang w:eastAsia="en-GB"/>
        </w:rPr>
        <w:t>You should record your decision and the reasons for it, whether or not you decide to share information. If the decision is to share, you should record what information was shared and with whom.</w:t>
      </w:r>
    </w:p>
    <w:p w:rsidR="002D1954" w:rsidRPr="002D1954" w:rsidRDefault="002D1954" w:rsidP="002D1954">
      <w:pPr>
        <w:spacing w:after="0" w:line="240" w:lineRule="auto"/>
        <w:jc w:val="both"/>
        <w:rPr>
          <w:rFonts w:ascii="Arial" w:eastAsia="Times New Roman" w:hAnsi="Arial" w:cs="Arial"/>
          <w:bCs/>
          <w:lang w:eastAsia="en-GB"/>
        </w:rPr>
      </w:pPr>
      <w:r w:rsidRPr="002D1954">
        <w:rPr>
          <w:rFonts w:ascii="Arial" w:eastAsia="Times New Roman" w:hAnsi="Arial" w:cs="Arial"/>
          <w:bCs/>
          <w:lang w:eastAsia="en-GB"/>
        </w:rPr>
        <w:t>You should work within your agency’s arrangements for recording information and within any local information sharing procedures in place. These arrangements and procedures must be in accordance with the data protection legislation (see para 46.2).</w:t>
      </w:r>
    </w:p>
    <w:p w:rsidR="00DB09B1" w:rsidRDefault="00DB09B1">
      <w:bookmarkStart w:id="7" w:name="_GoBack"/>
      <w:bookmarkEnd w:id="7"/>
    </w:p>
    <w:sectPr w:rsidR="00DB0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66F"/>
    <w:multiLevelType w:val="multilevel"/>
    <w:tmpl w:val="B1BE408E"/>
    <w:lvl w:ilvl="0">
      <w:start w:val="1"/>
      <w:numFmt w:val="bullet"/>
      <w:lvlText w:val=""/>
      <w:lvlJc w:val="left"/>
      <w:pPr>
        <w:tabs>
          <w:tab w:val="num" w:pos="964"/>
        </w:tabs>
        <w:ind w:left="964" w:hanging="24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87C4B"/>
    <w:multiLevelType w:val="multilevel"/>
    <w:tmpl w:val="57F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66AC"/>
    <w:multiLevelType w:val="hybridMultilevel"/>
    <w:tmpl w:val="3E7A187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7F3B1A"/>
    <w:multiLevelType w:val="multilevel"/>
    <w:tmpl w:val="0EA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23D5E"/>
    <w:multiLevelType w:val="hybridMultilevel"/>
    <w:tmpl w:val="0A8ABEC2"/>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0E230A"/>
    <w:multiLevelType w:val="hybridMultilevel"/>
    <w:tmpl w:val="20F83D48"/>
    <w:lvl w:ilvl="0" w:tplc="85C8EF4E">
      <w:start w:val="1"/>
      <w:numFmt w:val="bullet"/>
      <w:lvlText w:val=""/>
      <w:lvlJc w:val="left"/>
      <w:pPr>
        <w:tabs>
          <w:tab w:val="num" w:pos="964"/>
        </w:tabs>
        <w:ind w:left="964" w:hanging="2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85C8EF4E">
      <w:start w:val="1"/>
      <w:numFmt w:val="bullet"/>
      <w:lvlText w:val=""/>
      <w:lvlJc w:val="left"/>
      <w:pPr>
        <w:tabs>
          <w:tab w:val="num" w:pos="2044"/>
        </w:tabs>
        <w:ind w:left="2044" w:hanging="244"/>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087470"/>
    <w:multiLevelType w:val="multilevel"/>
    <w:tmpl w:val="943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30888"/>
    <w:multiLevelType w:val="hybridMultilevel"/>
    <w:tmpl w:val="D6AC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30717"/>
    <w:multiLevelType w:val="multilevel"/>
    <w:tmpl w:val="3510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D1336"/>
    <w:multiLevelType w:val="hybridMultilevel"/>
    <w:tmpl w:val="78FAB4A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EF2857"/>
    <w:multiLevelType w:val="hybridMultilevel"/>
    <w:tmpl w:val="8580E3BE"/>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3045C2"/>
    <w:multiLevelType w:val="multilevel"/>
    <w:tmpl w:val="AC4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94BD8"/>
    <w:multiLevelType w:val="multilevel"/>
    <w:tmpl w:val="E11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11747"/>
    <w:multiLevelType w:val="hybridMultilevel"/>
    <w:tmpl w:val="41AE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02E07"/>
    <w:multiLevelType w:val="hybridMultilevel"/>
    <w:tmpl w:val="D8E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AC6159"/>
    <w:multiLevelType w:val="multilevel"/>
    <w:tmpl w:val="9A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E5121"/>
    <w:multiLevelType w:val="multilevel"/>
    <w:tmpl w:val="3B80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46FA6"/>
    <w:multiLevelType w:val="multilevel"/>
    <w:tmpl w:val="116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9"/>
  </w:num>
  <w:num w:numId="5">
    <w:abstractNumId w:val="10"/>
  </w:num>
  <w:num w:numId="6">
    <w:abstractNumId w:val="11"/>
  </w:num>
  <w:num w:numId="7">
    <w:abstractNumId w:val="16"/>
  </w:num>
  <w:num w:numId="8">
    <w:abstractNumId w:val="6"/>
  </w:num>
  <w:num w:numId="9">
    <w:abstractNumId w:val="0"/>
  </w:num>
  <w:num w:numId="10">
    <w:abstractNumId w:val="3"/>
  </w:num>
  <w:num w:numId="11">
    <w:abstractNumId w:val="17"/>
  </w:num>
  <w:num w:numId="12">
    <w:abstractNumId w:val="1"/>
  </w:num>
  <w:num w:numId="13">
    <w:abstractNumId w:val="15"/>
  </w:num>
  <w:num w:numId="14">
    <w:abstractNumId w:val="12"/>
  </w:num>
  <w:num w:numId="15">
    <w:abstractNumId w:val="14"/>
  </w:num>
  <w:num w:numId="16">
    <w:abstractNumId w:val="8"/>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20"/>
    <w:rsid w:val="002D1954"/>
    <w:rsid w:val="00350120"/>
    <w:rsid w:val="00DB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humberside.pnn.police.uk" TargetMode="External"/><Relationship Id="rId13" Type="http://schemas.openxmlformats.org/officeDocument/2006/relationships/hyperlink" Target="mailto:hscb@hullcc.gov.uk" TargetMode="External"/><Relationship Id="rId3" Type="http://schemas.microsoft.com/office/2007/relationships/stylesWithEffects" Target="stylesWithEffects.xml"/><Relationship Id="rId7" Type="http://schemas.openxmlformats.org/officeDocument/2006/relationships/hyperlink" Target="http://hullscb.proceduresonline.com/chapters/p_ch_sexual_exploit.html" TargetMode="External"/><Relationship Id="rId12" Type="http://schemas.openxmlformats.org/officeDocument/2006/relationships/hyperlink" Target="http://www.hullsafeguardingchildren.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ullscb.proceduresonline.com/chapters/p_fem_gen_mutil.html" TargetMode="External"/><Relationship Id="rId11" Type="http://schemas.openxmlformats.org/officeDocument/2006/relationships/hyperlink" Target="https://www.gov.uk/government/organisations/disclosure-and-barring-service/abou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llcc.gov.uk/portal/page-_pageid=296,653229&amp;_dad=portal&amp;_schema=PORTAL" TargetMode="External"/><Relationship Id="rId4" Type="http://schemas.openxmlformats.org/officeDocument/2006/relationships/settings" Target="settings.xml"/><Relationship Id="rId9" Type="http://schemas.openxmlformats.org/officeDocument/2006/relationships/hyperlink" Target="mailto:ehashgc@hullcc.gcsx.co.uk" TargetMode="External"/><Relationship Id="rId14" Type="http://schemas.openxmlformats.org/officeDocument/2006/relationships/hyperlink" Target="http://hullscb.proceduresonline.com/chapters/p_resol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4865</Words>
  <Characters>27731</Characters>
  <Application>Microsoft Office Word</Application>
  <DocSecurity>0</DocSecurity>
  <Lines>231</Lines>
  <Paragraphs>65</Paragraphs>
  <ScaleCrop>false</ScaleCrop>
  <Company/>
  <LinksUpToDate>false</LinksUpToDate>
  <CharactersWithSpaces>32531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dc:description/>
  <cp:lastModifiedBy>Julie Robinson</cp:lastModifiedBy>
  <cp:revision>2</cp:revision>
  <dcterms:created xsi:type="dcterms:W3CDTF">2019-07-24T11:08:00Z</dcterms:created>
  <dcterms:modified xsi:type="dcterms:W3CDTF">2019-07-24T11:09:00Z</dcterms:modified>
</cp:coreProperties>
</file>