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A3" w:rsidRPr="003A43A3" w:rsidRDefault="003A43A3" w:rsidP="003A43A3">
      <w:pPr>
        <w:keepNext/>
        <w:keepLines/>
        <w:spacing w:before="240" w:after="0"/>
        <w:ind w:left="357"/>
        <w:jc w:val="center"/>
        <w:outlineLvl w:val="0"/>
        <w:rPr>
          <w:rFonts w:ascii="Arial" w:eastAsiaTheme="majorEastAsia" w:hAnsi="Arial" w:cs="Arial"/>
          <w:b/>
          <w:bCs/>
          <w:sz w:val="32"/>
          <w:szCs w:val="32"/>
          <w:lang w:eastAsia="en-GB"/>
        </w:rPr>
      </w:pPr>
      <w:bookmarkStart w:id="0" w:name="_Toc506471419"/>
      <w:r w:rsidRPr="003A43A3">
        <w:rPr>
          <w:rFonts w:ascii="Arial" w:eastAsiaTheme="majorEastAsia" w:hAnsi="Arial" w:cs="Arial"/>
          <w:b/>
          <w:bCs/>
          <w:sz w:val="32"/>
          <w:szCs w:val="32"/>
          <w:lang w:eastAsia="en-GB"/>
        </w:rPr>
        <w:t>SAFEGUARDING</w:t>
      </w:r>
      <w:bookmarkEnd w:id="0"/>
    </w:p>
    <w:p w:rsidR="003A43A3" w:rsidRPr="00D07229" w:rsidRDefault="003A43A3" w:rsidP="003A43A3">
      <w:pPr>
        <w:rPr>
          <w:rFonts w:ascii="Arial" w:hAnsi="Arial" w:cs="Arial"/>
          <w:lang w:eastAsia="en-GB"/>
        </w:rPr>
      </w:pPr>
    </w:p>
    <w:p w:rsidR="003A43A3" w:rsidRPr="00D07229" w:rsidRDefault="003A43A3" w:rsidP="003A43A3">
      <w:pPr>
        <w:keepNext/>
        <w:keepLines/>
        <w:spacing w:before="40" w:after="0"/>
        <w:ind w:left="357" w:hanging="357"/>
        <w:outlineLvl w:val="2"/>
        <w:rPr>
          <w:rFonts w:ascii="Arial" w:eastAsiaTheme="majorEastAsia" w:hAnsi="Arial" w:cs="Arial"/>
          <w:b/>
          <w:bCs/>
          <w:sz w:val="24"/>
          <w:szCs w:val="24"/>
        </w:rPr>
      </w:pPr>
      <w:bookmarkStart w:id="1" w:name="_Toc506471420"/>
      <w:r w:rsidRPr="00D07229">
        <w:rPr>
          <w:rFonts w:ascii="Arial" w:eastAsiaTheme="majorEastAsia" w:hAnsi="Arial" w:cs="Arial"/>
          <w:b/>
          <w:bCs/>
          <w:sz w:val="24"/>
          <w:szCs w:val="24"/>
        </w:rPr>
        <w:t>SAFEGUARDING OF VULNERABLE ADULTS</w:t>
      </w:r>
      <w:bookmarkEnd w:id="1"/>
    </w:p>
    <w:p w:rsidR="00D07229" w:rsidRPr="00D07229" w:rsidRDefault="000955F1" w:rsidP="00D07229">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This policy was updated: </w:t>
      </w:r>
      <w:r w:rsidR="0040276C">
        <w:rPr>
          <w:rFonts w:ascii="Arial" w:eastAsia="Times New Roman" w:hAnsi="Arial" w:cs="Arial"/>
          <w:lang w:eastAsia="en-GB"/>
        </w:rPr>
        <w:t>1</w:t>
      </w:r>
      <w:r w:rsidR="0040276C" w:rsidRPr="0040276C">
        <w:rPr>
          <w:rFonts w:ascii="Arial" w:eastAsia="Times New Roman" w:hAnsi="Arial" w:cs="Arial"/>
          <w:vertAlign w:val="superscript"/>
          <w:lang w:eastAsia="en-GB"/>
        </w:rPr>
        <w:t>st</w:t>
      </w:r>
      <w:r w:rsidR="0040276C">
        <w:rPr>
          <w:rFonts w:ascii="Arial" w:eastAsia="Times New Roman" w:hAnsi="Arial" w:cs="Arial"/>
          <w:lang w:eastAsia="en-GB"/>
        </w:rPr>
        <w:t xml:space="preserve"> November 2022</w:t>
      </w:r>
    </w:p>
    <w:p w:rsidR="00D07229" w:rsidRPr="00D07229" w:rsidRDefault="000955F1" w:rsidP="00D07229">
      <w:pPr>
        <w:spacing w:after="0" w:line="240" w:lineRule="auto"/>
        <w:jc w:val="both"/>
        <w:rPr>
          <w:rFonts w:ascii="Arial" w:eastAsia="Times New Roman" w:hAnsi="Arial" w:cs="Arial"/>
          <w:lang w:eastAsia="en-GB"/>
        </w:rPr>
      </w:pPr>
      <w:r>
        <w:rPr>
          <w:rFonts w:ascii="Arial" w:eastAsia="Times New Roman" w:hAnsi="Arial" w:cs="Arial"/>
          <w:lang w:eastAsia="en-GB"/>
        </w:rPr>
        <w:t xml:space="preserve">Review date: </w:t>
      </w:r>
      <w:r w:rsidR="0040276C">
        <w:rPr>
          <w:rFonts w:ascii="Arial" w:eastAsia="Times New Roman" w:hAnsi="Arial" w:cs="Arial"/>
          <w:lang w:eastAsia="en-GB"/>
        </w:rPr>
        <w:t>November 2023</w:t>
      </w:r>
    </w:p>
    <w:p w:rsidR="00157905" w:rsidRPr="003A43A3" w:rsidRDefault="00157905" w:rsidP="003A43A3">
      <w:pPr>
        <w:keepNext/>
        <w:keepLines/>
        <w:spacing w:before="40" w:after="0"/>
        <w:ind w:left="357" w:hanging="357"/>
        <w:outlineLvl w:val="2"/>
        <w:rPr>
          <w:rFonts w:asciiTheme="minorBidi" w:eastAsiaTheme="majorEastAsia" w:hAnsiTheme="minorBidi"/>
          <w:b/>
          <w:bCs/>
          <w:sz w:val="24"/>
          <w:szCs w:val="24"/>
        </w:rPr>
      </w:pP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Statement of Intent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w:t>
      </w:r>
      <w:r w:rsidRPr="003A43A3">
        <w:rPr>
          <w:rFonts w:ascii="Arial" w:eastAsia="Times New Roman" w:hAnsi="Arial" w:cs="Arial"/>
          <w:lang w:eastAsia="en-GB"/>
        </w:rPr>
        <w:tab/>
        <w:t>Hessle Road Network recognises that we have a responsibility in the protection of vulnerable adults.  We aim to understand and recognise signs of abuse and follow guidelines and procedures in the reporting of suspected abuse of vulnerable adults.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The purpose of the policy</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w:t>
      </w:r>
      <w:r w:rsidRPr="003A43A3">
        <w:rPr>
          <w:rFonts w:ascii="Arial" w:eastAsia="Times New Roman" w:hAnsi="Arial" w:cs="Arial"/>
          <w:lang w:eastAsia="en-GB"/>
        </w:rPr>
        <w:tab/>
        <w:t>To provide protection for vulnerable adults who receive Hessle Road Network’s services.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w:t>
      </w:r>
      <w:r w:rsidRPr="003A43A3">
        <w:rPr>
          <w:rFonts w:ascii="Arial" w:eastAsia="Times New Roman" w:hAnsi="Arial" w:cs="Arial"/>
          <w:lang w:eastAsia="en-GB"/>
        </w:rPr>
        <w:tab/>
        <w:t>To provide staff and volunteers with guidance on procedures they should adopt in the event that they suspect a vulnerable adult may be experiencing, or be at risk of, harm.</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B622D" w:rsidP="003A43A3">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38.4</w:t>
      </w:r>
      <w:r>
        <w:rPr>
          <w:rFonts w:ascii="Arial" w:eastAsia="Times New Roman" w:hAnsi="Arial" w:cs="Arial"/>
          <w:lang w:eastAsia="en-GB"/>
        </w:rPr>
        <w:tab/>
        <w:t xml:space="preserve">This policy applies to all </w:t>
      </w:r>
      <w:r w:rsidR="00D07229">
        <w:rPr>
          <w:rFonts w:ascii="Arial" w:eastAsia="Times New Roman" w:hAnsi="Arial" w:cs="Arial"/>
          <w:lang w:eastAsia="en-GB"/>
        </w:rPr>
        <w:t xml:space="preserve">staff, Directors, volunteers, </w:t>
      </w:r>
      <w:r w:rsidR="003A43A3" w:rsidRPr="003A43A3">
        <w:rPr>
          <w:rFonts w:ascii="Arial" w:eastAsia="Times New Roman" w:hAnsi="Arial" w:cs="Arial"/>
          <w:lang w:eastAsia="en-GB"/>
        </w:rPr>
        <w:t>sessional workers, students or anyone working on behalf of Hessle Road Network.</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38.5</w:t>
      </w:r>
      <w:r w:rsidRPr="003A43A3">
        <w:rPr>
          <w:rFonts w:ascii="Arial" w:eastAsia="Times New Roman" w:hAnsi="Arial" w:cs="Arial"/>
          <w:lang w:eastAsia="en-GB"/>
        </w:rPr>
        <w:tab/>
        <w:t>We will seek to safeguard vulnerable adults by:</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B622D" w:rsidP="003A43A3">
      <w:pPr>
        <w:numPr>
          <w:ilvl w:val="0"/>
          <w:numId w:val="1"/>
        </w:numPr>
        <w:spacing w:after="0" w:line="240" w:lineRule="auto"/>
        <w:ind w:left="1080"/>
        <w:jc w:val="both"/>
        <w:rPr>
          <w:rFonts w:ascii="Arial" w:eastAsia="Times New Roman" w:hAnsi="Arial" w:cs="Arial"/>
          <w:lang w:eastAsia="en-GB"/>
        </w:rPr>
      </w:pPr>
      <w:r>
        <w:rPr>
          <w:rFonts w:ascii="Arial" w:eastAsia="Times New Roman" w:hAnsi="Arial" w:cs="Arial"/>
          <w:lang w:eastAsia="en-GB"/>
        </w:rPr>
        <w:t>Valuing</w:t>
      </w:r>
      <w:r w:rsidR="003A43A3" w:rsidRPr="003A43A3">
        <w:rPr>
          <w:rFonts w:ascii="Arial" w:eastAsia="Times New Roman" w:hAnsi="Arial" w:cs="Arial"/>
          <w:lang w:eastAsia="en-GB"/>
        </w:rPr>
        <w:t>, listening to and respecting them.</w:t>
      </w:r>
    </w:p>
    <w:p w:rsidR="003A43A3" w:rsidRPr="003A43A3" w:rsidRDefault="003A43A3" w:rsidP="003A43A3">
      <w:pPr>
        <w:numPr>
          <w:ilvl w:val="0"/>
          <w:numId w:val="1"/>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Recruiting staff and volunteers safely, ensuring all necessary checks are made.</w:t>
      </w:r>
    </w:p>
    <w:p w:rsidR="003A43A3" w:rsidRPr="003A43A3" w:rsidRDefault="003A43A3" w:rsidP="003A43A3">
      <w:pPr>
        <w:numPr>
          <w:ilvl w:val="0"/>
          <w:numId w:val="1"/>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 xml:space="preserve">Sharing information about concerns with agencies </w:t>
      </w:r>
      <w:r w:rsidR="00867AD2" w:rsidRPr="003A43A3">
        <w:rPr>
          <w:rFonts w:ascii="Arial" w:eastAsia="Times New Roman" w:hAnsi="Arial" w:cs="Arial"/>
          <w:lang w:eastAsia="en-GB"/>
        </w:rPr>
        <w:t>that</w:t>
      </w:r>
      <w:r w:rsidRPr="003A43A3">
        <w:rPr>
          <w:rFonts w:ascii="Arial" w:eastAsia="Times New Roman" w:hAnsi="Arial" w:cs="Arial"/>
          <w:lang w:eastAsia="en-GB"/>
        </w:rPr>
        <w:t xml:space="preserve"> need to know.</w:t>
      </w:r>
    </w:p>
    <w:p w:rsidR="003A43A3" w:rsidRPr="003A43A3" w:rsidRDefault="003A43A3" w:rsidP="003A43A3">
      <w:pPr>
        <w:numPr>
          <w:ilvl w:val="0"/>
          <w:numId w:val="1"/>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Providing effective management for staff and volunteers through supervision, support and training.</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38.6</w:t>
      </w:r>
      <w:r w:rsidRPr="003A43A3">
        <w:rPr>
          <w:rFonts w:ascii="Arial" w:eastAsia="Times New Roman" w:hAnsi="Arial" w:cs="Arial"/>
          <w:lang w:eastAsia="en-GB"/>
        </w:rPr>
        <w:tab/>
        <w:t>All staff members and volunteers who are in contact with vulnerable adults during the course of their employment must provide or obtain an enhanced disclosure from the Disclosure and Barring Service (DBS).  The individual must allow Hessle Road Network sight of the enhanced disclosure and Hessle Road Network</w:t>
      </w:r>
      <w:r w:rsidR="002D4C83">
        <w:rPr>
          <w:rFonts w:ascii="Arial" w:eastAsia="Times New Roman" w:hAnsi="Arial" w:cs="Arial"/>
          <w:lang w:eastAsia="en-GB"/>
        </w:rPr>
        <w:t xml:space="preserve"> will record details which will include the date of check, level of check, whether any barred lists have been checked, certificate number and any relevant cautions, convictions, reprimands or warning that would affect their employment.</w:t>
      </w:r>
      <w:r w:rsidRPr="003A43A3">
        <w:rPr>
          <w:rFonts w:ascii="Arial" w:eastAsia="Times New Roman" w:hAnsi="Arial" w:cs="Arial"/>
          <w:lang w:eastAsia="en-GB"/>
        </w:rPr>
        <w:t xml:space="preserve"> </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38.7</w:t>
      </w:r>
      <w:r w:rsidRPr="003A43A3">
        <w:rPr>
          <w:rFonts w:ascii="Arial" w:eastAsia="Times New Roman" w:hAnsi="Arial" w:cs="Arial"/>
          <w:lang w:eastAsia="en-GB"/>
        </w:rPr>
        <w:tab/>
        <w:t>Where it would hinder the performance of a contract to await receipt of an enhanced disclosure for a member of staff, it will be permissible for those subject to the disclosure to commence work, if, on the basis of previous checks (such as taking up of references) the Chief Officer is satisfied that it is safe to do so.</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38.8</w:t>
      </w:r>
      <w:r w:rsidRPr="003A43A3">
        <w:rPr>
          <w:rFonts w:ascii="Arial" w:eastAsia="Times New Roman" w:hAnsi="Arial" w:cs="Arial"/>
          <w:lang w:eastAsia="en-GB"/>
        </w:rPr>
        <w:tab/>
        <w:t>Where a member of staff commences work prior to us having reviewed their enhanced disclosure, they must be supervised at all times as far as their role requires them to be in contact with vulnerable adults.</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lastRenderedPageBreak/>
        <w:t>38.9</w:t>
      </w:r>
      <w:r w:rsidRPr="003A43A3">
        <w:rPr>
          <w:rFonts w:ascii="Arial" w:eastAsia="Times New Roman" w:hAnsi="Arial" w:cs="Arial"/>
          <w:lang w:eastAsia="en-GB"/>
        </w:rPr>
        <w:tab/>
        <w:t>If, at any stage, a member of staff or a volunteer is suspected of abuse in connection with a vulnerable adult, that employee or volunteer must be removed immediately from the activity which involves contact with the vulnerable adult and the Safeguarding Team must be notified immediately.  The Chief Officer will consider making a referral to the Disclosure and Barring Service.</w:t>
      </w:r>
    </w:p>
    <w:p w:rsidR="003A43A3" w:rsidRPr="003A43A3" w:rsidRDefault="003A43A3" w:rsidP="003A43A3">
      <w:pPr>
        <w:spacing w:after="0" w:line="240" w:lineRule="auto"/>
        <w:contextualSpacing/>
        <w:jc w:val="center"/>
        <w:rPr>
          <w:rFonts w:ascii="Arial" w:eastAsia="Times New Roman" w:hAnsi="Arial" w:cs="Arial"/>
        </w:rPr>
      </w:pPr>
    </w:p>
    <w:p w:rsidR="003A43A3" w:rsidRDefault="003A43A3" w:rsidP="003A43A3">
      <w:pPr>
        <w:spacing w:after="0" w:line="240" w:lineRule="auto"/>
        <w:jc w:val="both"/>
        <w:rPr>
          <w:rFonts w:ascii="Arial" w:eastAsia="Times New Roman" w:hAnsi="Arial" w:cs="Arial"/>
          <w:b/>
          <w:lang w:eastAsia="en-GB"/>
        </w:rPr>
      </w:pPr>
      <w:r w:rsidRPr="003A43A3">
        <w:rPr>
          <w:rFonts w:ascii="Arial" w:eastAsia="Times New Roman" w:hAnsi="Arial" w:cs="Arial"/>
          <w:b/>
          <w:lang w:eastAsia="en-GB"/>
        </w:rPr>
        <w:t>Responsibility of agencies</w:t>
      </w:r>
    </w:p>
    <w:p w:rsidR="00D07229" w:rsidRDefault="00D07229" w:rsidP="003A43A3">
      <w:pPr>
        <w:spacing w:after="0" w:line="240" w:lineRule="auto"/>
        <w:jc w:val="both"/>
        <w:rPr>
          <w:rFonts w:ascii="Arial" w:eastAsia="Times New Roman" w:hAnsi="Arial" w:cs="Arial"/>
          <w:b/>
          <w:lang w:eastAsia="en-GB"/>
        </w:rPr>
      </w:pPr>
    </w:p>
    <w:p w:rsidR="00D07229" w:rsidRPr="00D07229" w:rsidRDefault="00D07229" w:rsidP="003A43A3">
      <w:pPr>
        <w:spacing w:after="0" w:line="240" w:lineRule="auto"/>
        <w:jc w:val="both"/>
        <w:rPr>
          <w:rFonts w:ascii="Arial" w:eastAsia="Times New Roman" w:hAnsi="Arial" w:cs="Arial"/>
          <w:lang w:eastAsia="en-GB"/>
        </w:rPr>
      </w:pPr>
      <w:r w:rsidRPr="00D07229">
        <w:rPr>
          <w:rFonts w:ascii="Arial" w:eastAsia="Times New Roman" w:hAnsi="Arial" w:cs="Arial"/>
          <w:lang w:eastAsia="en-GB"/>
        </w:rPr>
        <w:t xml:space="preserve">The </w:t>
      </w:r>
      <w:r w:rsidR="00371FD2">
        <w:rPr>
          <w:rFonts w:ascii="Arial" w:eastAsia="Times New Roman" w:hAnsi="Arial" w:cs="Arial"/>
          <w:lang w:eastAsia="en-GB"/>
        </w:rPr>
        <w:t>Safeguarding Lead</w:t>
      </w:r>
      <w:r w:rsidRPr="00D07229">
        <w:rPr>
          <w:rFonts w:ascii="Arial" w:eastAsia="Times New Roman" w:hAnsi="Arial" w:cs="Arial"/>
          <w:lang w:eastAsia="en-GB"/>
        </w:rPr>
        <w:t xml:space="preserve"> within the organisation is: </w:t>
      </w:r>
      <w:r w:rsidRPr="00D07229">
        <w:rPr>
          <w:rFonts w:ascii="Arial" w:eastAsia="Times New Roman" w:hAnsi="Arial" w:cs="Arial"/>
          <w:b/>
          <w:lang w:eastAsia="en-GB"/>
        </w:rPr>
        <w:t xml:space="preserve">Julie Robinson </w:t>
      </w:r>
      <w:r w:rsidRPr="00D07229">
        <w:rPr>
          <w:rFonts w:ascii="Arial" w:eastAsia="Times New Roman" w:hAnsi="Arial" w:cs="Arial"/>
          <w:lang w:eastAsia="en-GB"/>
        </w:rPr>
        <w:t xml:space="preserve">in her absence any concerns/queries would be dealt with by </w:t>
      </w:r>
      <w:r w:rsidRPr="00D07229">
        <w:rPr>
          <w:rFonts w:ascii="Arial" w:eastAsia="Times New Roman" w:hAnsi="Arial" w:cs="Arial"/>
          <w:b/>
          <w:lang w:eastAsia="en-GB"/>
        </w:rPr>
        <w:t>Michelle Wilson</w:t>
      </w:r>
      <w:r w:rsidRPr="00D07229">
        <w:rPr>
          <w:rFonts w:ascii="Arial" w:eastAsia="Times New Roman" w:hAnsi="Arial" w:cs="Arial"/>
          <w:lang w:eastAsia="en-GB"/>
        </w:rPr>
        <w:t>.</w:t>
      </w:r>
    </w:p>
    <w:p w:rsidR="003A43A3" w:rsidRPr="003A43A3" w:rsidRDefault="003A43A3" w:rsidP="003A43A3">
      <w:pPr>
        <w:spacing w:after="0" w:line="240" w:lineRule="auto"/>
        <w:jc w:val="both"/>
        <w:rPr>
          <w:rFonts w:ascii="Arial" w:eastAsia="Times New Roman" w:hAnsi="Arial" w:cs="Arial"/>
          <w:lang w:eastAsia="en-GB"/>
        </w:rPr>
      </w:pPr>
    </w:p>
    <w:p w:rsidR="003A43A3" w:rsidRPr="00AC79AE" w:rsidRDefault="003A43A3" w:rsidP="003A43A3">
      <w:pPr>
        <w:spacing w:after="0" w:line="240" w:lineRule="auto"/>
        <w:ind w:left="720" w:hanging="720"/>
        <w:jc w:val="both"/>
        <w:rPr>
          <w:rFonts w:ascii="Arial" w:hAnsi="Arial" w:cs="Arial"/>
          <w:lang w:eastAsia="en-GB"/>
        </w:rPr>
      </w:pPr>
      <w:r w:rsidRPr="00AC79AE">
        <w:rPr>
          <w:rFonts w:ascii="Arial" w:hAnsi="Arial" w:cs="Arial"/>
          <w:lang w:eastAsia="en-GB"/>
        </w:rPr>
        <w:t>38.10</w:t>
      </w:r>
      <w:r w:rsidRPr="00AC79AE">
        <w:rPr>
          <w:rFonts w:ascii="Arial" w:hAnsi="Arial" w:cs="Arial"/>
          <w:lang w:eastAsia="en-GB"/>
        </w:rPr>
        <w:tab/>
        <w:t>All agencies concerned with vulnerable adults have responsibilities, either statutory (Social Services, NHS Trust and the Police) or contractually (the independent sector) or have a duty of care (the voluntary sector).  We will work to the following key principles (taken from the Safeguarding Adults Board Safeguarding Procedures – Post Care Act 2014):</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jc w:val="both"/>
        <w:rPr>
          <w:rFonts w:ascii="Arial" w:eastAsia="Times New Roman" w:hAnsi="Arial" w:cs="Arial"/>
          <w:lang w:eastAsia="en-GB"/>
        </w:rPr>
      </w:pPr>
      <w:r w:rsidRPr="003A43A3">
        <w:rPr>
          <w:rFonts w:ascii="Arial" w:eastAsia="Times New Roman" w:hAnsi="Arial" w:cs="Arial"/>
          <w:b/>
          <w:lang w:eastAsia="en-GB"/>
        </w:rPr>
        <w:t>Empowerment</w:t>
      </w:r>
      <w:r w:rsidRPr="003A43A3">
        <w:rPr>
          <w:rFonts w:ascii="Arial" w:eastAsia="Times New Roman" w:hAnsi="Arial" w:cs="Arial"/>
          <w:lang w:eastAsia="en-GB"/>
        </w:rPr>
        <w:t xml:space="preserve"> – People being support</w:t>
      </w:r>
      <w:r w:rsidR="003B622D">
        <w:rPr>
          <w:rFonts w:ascii="Arial" w:eastAsia="Times New Roman" w:hAnsi="Arial" w:cs="Arial"/>
          <w:lang w:eastAsia="en-GB"/>
        </w:rPr>
        <w:t xml:space="preserve">ed and encouraged to make their </w:t>
      </w:r>
      <w:r w:rsidRPr="003A43A3">
        <w:rPr>
          <w:rFonts w:ascii="Arial" w:eastAsia="Times New Roman" w:hAnsi="Arial" w:cs="Arial"/>
          <w:lang w:eastAsia="en-GB"/>
        </w:rPr>
        <w:t>own decisions and informed consent.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b/>
          <w:lang w:eastAsia="en-GB"/>
        </w:rPr>
        <w:t>Prevention</w:t>
      </w:r>
      <w:r w:rsidRPr="003A43A3">
        <w:rPr>
          <w:rFonts w:ascii="Arial" w:eastAsia="Times New Roman" w:hAnsi="Arial" w:cs="Arial"/>
          <w:lang w:eastAsia="en-GB"/>
        </w:rPr>
        <w:t xml:space="preserve"> – It is better to take action before harm occurs.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b/>
          <w:lang w:eastAsia="en-GB"/>
        </w:rPr>
        <w:t>Proportionality</w:t>
      </w:r>
      <w:r w:rsidRPr="003A43A3">
        <w:rPr>
          <w:rFonts w:ascii="Arial" w:eastAsia="Times New Roman" w:hAnsi="Arial" w:cs="Arial"/>
          <w:lang w:eastAsia="en-GB"/>
        </w:rPr>
        <w:t xml:space="preserve"> – The least intrusive response appropriate to the risk presented.</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b/>
          <w:lang w:eastAsia="en-GB"/>
        </w:rPr>
        <w:t>Protection</w:t>
      </w:r>
      <w:r w:rsidRPr="003A43A3">
        <w:rPr>
          <w:rFonts w:ascii="Arial" w:eastAsia="Times New Roman" w:hAnsi="Arial" w:cs="Arial"/>
          <w:lang w:eastAsia="en-GB"/>
        </w:rPr>
        <w:t xml:space="preserve"> – Support and representation for those in greatest need.</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jc w:val="both"/>
        <w:rPr>
          <w:rFonts w:ascii="Arial" w:eastAsia="Times New Roman" w:hAnsi="Arial" w:cs="Arial"/>
          <w:lang w:eastAsia="en-GB"/>
        </w:rPr>
      </w:pPr>
      <w:r w:rsidRPr="003A43A3">
        <w:rPr>
          <w:rFonts w:ascii="Arial" w:eastAsia="Times New Roman" w:hAnsi="Arial" w:cs="Arial"/>
          <w:b/>
          <w:lang w:eastAsia="en-GB"/>
        </w:rPr>
        <w:t>Partnership</w:t>
      </w:r>
      <w:r w:rsidRPr="003A43A3">
        <w:rPr>
          <w:rFonts w:ascii="Arial" w:eastAsia="Times New Roman" w:hAnsi="Arial" w:cs="Arial"/>
          <w:lang w:eastAsia="en-GB"/>
        </w:rPr>
        <w:t xml:space="preserve"> - </w:t>
      </w:r>
      <w:r w:rsidRPr="003A43A3">
        <w:rPr>
          <w:rFonts w:ascii="Arial" w:eastAsia="Times New Roman" w:hAnsi="Arial" w:cs="Arial"/>
          <w:lang w:eastAsia="en-GB"/>
        </w:rPr>
        <w:tab/>
        <w:t>Local solutions through services working with their communities.  Communities have a part to play in preventing, detecting and reporting neglect and 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b/>
          <w:lang w:eastAsia="en-GB"/>
        </w:rPr>
        <w:t>Accountability</w:t>
      </w:r>
      <w:r w:rsidRPr="003A43A3">
        <w:rPr>
          <w:rFonts w:ascii="Arial" w:eastAsia="Times New Roman" w:hAnsi="Arial" w:cs="Arial"/>
          <w:lang w:eastAsia="en-GB"/>
        </w:rPr>
        <w:t xml:space="preserve"> – Accountability and transparency in delivering safeguarding.</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The rights of vulnerable adults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38.11</w:t>
      </w:r>
      <w:r w:rsidRPr="003A43A3">
        <w:rPr>
          <w:rFonts w:ascii="Arial" w:eastAsia="Times New Roman" w:hAnsi="Arial" w:cs="Arial"/>
          <w:lang w:eastAsia="en-GB"/>
        </w:rPr>
        <w:tab/>
        <w:t>All people have human rights in accordance with the Human Rights Act 1998.  In this context the rights of vulnerable adults should be acknowledged and respected during the course of investigation into 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38.12</w:t>
      </w:r>
      <w:r w:rsidRPr="003A43A3">
        <w:rPr>
          <w:rFonts w:ascii="Arial" w:eastAsia="Times New Roman" w:hAnsi="Arial" w:cs="Arial"/>
          <w:lang w:eastAsia="en-GB"/>
        </w:rPr>
        <w:tab/>
        <w:t>These rights include:</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The right to be left alone, undisturbed and free from intrusion into their affairs;</w:t>
      </w:r>
    </w:p>
    <w:p w:rsidR="003A43A3" w:rsidRPr="003A43A3" w:rsidRDefault="003A43A3" w:rsidP="003A43A3">
      <w:pPr>
        <w:spacing w:after="0" w:line="240" w:lineRule="auto"/>
        <w:ind w:left="1080"/>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able to move freely about the community without fear of violence or harassment;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empowered through education and counselling where appropriate, to make choices about their lives and their relationships, including sexual relationships;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engage in relationships and sexual activities that are wanted and understood by the person and that do not expose them to exploitation and/or sexual violence;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live safely in the home of their choice w</w:t>
      </w:r>
      <w:r w:rsidR="002D4C83">
        <w:rPr>
          <w:rFonts w:ascii="Arial" w:eastAsia="Times New Roman" w:hAnsi="Arial" w:cs="Arial"/>
          <w:lang w:eastAsia="en-GB"/>
        </w:rPr>
        <w:t>ithout fear of domestic abuse</w:t>
      </w:r>
      <w:r w:rsidRPr="003A43A3">
        <w:rPr>
          <w:rFonts w:ascii="Arial" w:eastAsia="Times New Roman" w:hAnsi="Arial" w:cs="Arial"/>
          <w:lang w:eastAsia="en-GB"/>
        </w:rPr>
        <w:t xml:space="preserve"> from caregivers or other service users;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lastRenderedPageBreak/>
        <w:t>To be given appropriate and accessible information about keeping themselves safe and exercising their human rights;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have their money, goods and possessions treated with respect;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given the same respect and support as any other adult regardless of age, ability, gender, religion, sexual orientation or cultural background, when making a complaint or seeking help as a consequence of 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The right to bring a formal complaint under the relevant agency procedure if they are not satisfied with the outcome of a vulnerable adult investigation;</w:t>
      </w:r>
    </w:p>
    <w:p w:rsidR="003A43A3" w:rsidRPr="003A43A3" w:rsidRDefault="003A43A3" w:rsidP="003A43A3">
      <w:pPr>
        <w:spacing w:after="0" w:line="240" w:lineRule="auto"/>
        <w:ind w:left="1080"/>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be supported in making their own decisions about how they wish to proceed in the event of abuse, to whom they wish to confide, and to know that their wishes will be followed unless it was considered necessary for their safety or the safety of others not to follow those wishes;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2"/>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To receive appropriate support following abuse, which may include advice, support, education, counselling, therapy, treatment, access to redress etc.</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867AD2"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Definitions:</w:t>
      </w:r>
      <w:r w:rsidR="003A43A3" w:rsidRPr="003A43A3">
        <w:rPr>
          <w:rFonts w:ascii="Arial" w:eastAsia="Times New Roman" w:hAnsi="Arial" w:cs="Arial"/>
          <w:b/>
          <w:lang w:eastAsia="en-GB"/>
        </w:rPr>
        <w:t xml:space="preserve"> Vulnerable Adult, Abuse, Types of Abuse and Predisposing Factors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38.13</w:t>
      </w:r>
      <w:r w:rsidRPr="003A43A3">
        <w:rPr>
          <w:rFonts w:ascii="Arial" w:eastAsia="Times New Roman" w:hAnsi="Arial" w:cs="Arial"/>
          <w:lang w:eastAsia="en-GB"/>
        </w:rPr>
        <w:tab/>
        <w:t>All adults are potential victims of crime or abuse, but not all adults are vulnerable – the majority of adults are capable of protecting themselves, only a proportion would be considered as being in need of protective intervention.</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Vulnerable Adult</w:t>
      </w:r>
      <w:r w:rsidR="00EF54EC">
        <w:rPr>
          <w:rFonts w:ascii="Arial" w:eastAsia="Times New Roman" w:hAnsi="Arial" w:cs="Arial"/>
          <w:b/>
          <w:lang w:eastAsia="en-GB"/>
        </w:rPr>
        <w:t xml:space="preserve"> </w:t>
      </w:r>
      <w:r w:rsidR="00EF54EC" w:rsidRPr="00EF54EC">
        <w:rPr>
          <w:rFonts w:ascii="Arial" w:eastAsia="Times New Roman" w:hAnsi="Arial" w:cs="Arial"/>
          <w:b/>
          <w:lang w:eastAsia="en-GB"/>
        </w:rPr>
        <w:t>(Referred to as adult people with care and support needs)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38.14</w:t>
      </w:r>
      <w:r w:rsidRPr="003A43A3">
        <w:rPr>
          <w:rFonts w:ascii="Arial" w:eastAsia="Times New Roman" w:hAnsi="Arial" w:cs="Arial"/>
          <w:lang w:eastAsia="en-GB"/>
        </w:rPr>
        <w:tab/>
        <w:t>A vulnerable adult is defined as a person aged 18 years or over:</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jc w:val="both"/>
        <w:rPr>
          <w:rFonts w:ascii="Arial" w:eastAsia="Times New Roman" w:hAnsi="Arial" w:cs="Arial"/>
          <w:i/>
          <w:lang w:eastAsia="en-GB"/>
        </w:rPr>
      </w:pPr>
      <w:r w:rsidRPr="003A43A3">
        <w:rPr>
          <w:rFonts w:ascii="Arial" w:eastAsia="Times New Roman" w:hAnsi="Arial" w:cs="Arial"/>
          <w:lang w:eastAsia="en-GB"/>
        </w:rPr>
        <w:t>“</w:t>
      </w:r>
      <w:r w:rsidRPr="003A43A3">
        <w:rPr>
          <w:rFonts w:ascii="Arial" w:eastAsia="Times New Roman" w:hAnsi="Arial" w:cs="Arial"/>
          <w:i/>
          <w:lang w:eastAsia="en-GB"/>
        </w:rPr>
        <w:t>who is or may be in need of community care services by reason of mental or other disability, age or illness; and who is or may be unable to take care of him or herself, or unable to protect him or herself against significant harm or exploitation”</w:t>
      </w: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i/>
          <w:lang w:eastAsia="en-GB"/>
        </w:rPr>
        <w:t>(Department of Health Guidance “No Secrets” March 2000)</w:t>
      </w:r>
      <w:r w:rsidRPr="003A43A3">
        <w:rPr>
          <w:rFonts w:ascii="Arial" w:eastAsia="Times New Roman" w:hAnsi="Arial" w:cs="Arial"/>
          <w:lang w:eastAsia="en-GB"/>
        </w:rPr>
        <w: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38.15</w:t>
      </w:r>
      <w:r w:rsidRPr="003A43A3">
        <w:rPr>
          <w:rFonts w:ascii="Arial" w:eastAsia="Times New Roman" w:hAnsi="Arial" w:cs="Arial"/>
          <w:lang w:eastAsia="en-GB"/>
        </w:rPr>
        <w:tab/>
        <w:t>Significant harm refers to:</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i/>
          <w:lang w:eastAsia="en-GB"/>
        </w:rPr>
      </w:pPr>
      <w:r w:rsidRPr="003A43A3">
        <w:rPr>
          <w:rFonts w:ascii="Arial" w:eastAsia="Times New Roman" w:hAnsi="Arial" w:cs="Arial"/>
          <w:lang w:eastAsia="en-GB"/>
        </w:rPr>
        <w:t>“</w:t>
      </w:r>
      <w:r w:rsidRPr="003A43A3">
        <w:rPr>
          <w:rFonts w:ascii="Arial" w:eastAsia="Times New Roman" w:hAnsi="Arial" w:cs="Arial"/>
          <w:i/>
          <w:lang w:eastAsia="en-GB"/>
        </w:rPr>
        <w:t>Ill-treatment (including sexual abuse and forms of ill-treatment that are not physical);</w:t>
      </w: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lang w:eastAsia="en-GB"/>
        </w:rPr>
        <w:t>The impairment of, or an avoidable deterioration in, physical or mental health and</w:t>
      </w:r>
    </w:p>
    <w:p w:rsidR="003A43A3" w:rsidRPr="003A43A3" w:rsidRDefault="003A43A3" w:rsidP="003A43A3">
      <w:pPr>
        <w:spacing w:after="0" w:line="240" w:lineRule="auto"/>
        <w:ind w:left="720"/>
        <w:jc w:val="both"/>
        <w:rPr>
          <w:rFonts w:ascii="Arial" w:eastAsia="Times New Roman" w:hAnsi="Arial" w:cs="Arial"/>
          <w:lang w:eastAsia="en-GB"/>
        </w:rPr>
      </w:pPr>
      <w:r w:rsidRPr="003A43A3">
        <w:rPr>
          <w:rFonts w:ascii="Arial" w:eastAsia="Times New Roman" w:hAnsi="Arial" w:cs="Arial"/>
          <w:lang w:eastAsia="en-GB"/>
        </w:rPr>
        <w:t>The impairment of physical, intellectual, emotional, social or behavioural development”.</w:t>
      </w:r>
    </w:p>
    <w:p w:rsidR="003A43A3" w:rsidRPr="003A43A3" w:rsidRDefault="003A43A3" w:rsidP="003A43A3">
      <w:pPr>
        <w:spacing w:after="0" w:line="240" w:lineRule="auto"/>
        <w:ind w:firstLine="720"/>
        <w:jc w:val="both"/>
        <w:rPr>
          <w:rFonts w:ascii="Arial" w:eastAsia="Times New Roman" w:hAnsi="Arial" w:cs="Arial"/>
          <w:i/>
          <w:lang w:eastAsia="en-GB"/>
        </w:rPr>
      </w:pPr>
      <w:r w:rsidRPr="003A43A3">
        <w:rPr>
          <w:rFonts w:ascii="Arial" w:eastAsia="Times New Roman" w:hAnsi="Arial" w:cs="Arial"/>
          <w:i/>
          <w:lang w:eastAsia="en-GB"/>
        </w:rPr>
        <w:t>(Law Commission 1995 and quoted in “No Secrets”).</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spacing w:after="0" w:line="240" w:lineRule="auto"/>
        <w:ind w:left="720"/>
        <w:jc w:val="both"/>
        <w:rPr>
          <w:rFonts w:ascii="Arial" w:eastAsia="Times New Roman" w:hAnsi="Arial" w:cs="Arial"/>
          <w:lang w:eastAsia="en-GB"/>
        </w:rPr>
      </w:pPr>
      <w:r w:rsidRPr="003A43A3">
        <w:rPr>
          <w:rFonts w:ascii="Arial" w:eastAsia="Times New Roman" w:hAnsi="Arial" w:cs="Arial"/>
          <w:lang w:eastAsia="en-GB"/>
        </w:rPr>
        <w:t>This definition may be used as a guide.  It does however exclude a number of adults who may have mild or moderate learning disabilities and who manage their lives relatively independently but remain exposed to risks of exploitation within their communities.  It should include adults who may only be temporarily vulnerable, for example due to mental ill health that is transient.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38.16</w:t>
      </w:r>
      <w:r w:rsidRPr="003A43A3">
        <w:rPr>
          <w:rFonts w:ascii="Arial" w:eastAsia="Times New Roman" w:hAnsi="Arial" w:cs="Arial"/>
          <w:lang w:eastAsia="en-GB"/>
        </w:rPr>
        <w:tab/>
        <w:t>There have been many definitions of adult abuse.  Most stress a number of common elements even if they frequently vary in emphasis and scope.  The Department of Health – No Secrets Guidance, March 2000 on the protection of vulnerable adults, defines abuse as: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firstLine="720"/>
        <w:jc w:val="both"/>
        <w:rPr>
          <w:rFonts w:ascii="Arial" w:eastAsia="Times New Roman" w:hAnsi="Arial" w:cs="Arial"/>
          <w:i/>
          <w:lang w:eastAsia="en-GB"/>
        </w:rPr>
      </w:pPr>
      <w:r w:rsidRPr="003A43A3">
        <w:rPr>
          <w:rFonts w:ascii="Arial" w:eastAsia="Times New Roman" w:hAnsi="Arial" w:cs="Arial"/>
          <w:i/>
          <w:lang w:eastAsia="en-GB"/>
        </w:rPr>
        <w:t>“</w:t>
      </w:r>
      <w:r w:rsidR="00867AD2" w:rsidRPr="003A43A3">
        <w:rPr>
          <w:rFonts w:ascii="Arial" w:eastAsia="Times New Roman" w:hAnsi="Arial" w:cs="Arial"/>
          <w:i/>
          <w:lang w:eastAsia="en-GB"/>
        </w:rPr>
        <w:t>A</w:t>
      </w:r>
      <w:r w:rsidRPr="003A43A3">
        <w:rPr>
          <w:rFonts w:ascii="Arial" w:eastAsia="Times New Roman" w:hAnsi="Arial" w:cs="Arial"/>
          <w:i/>
          <w:lang w:eastAsia="en-GB"/>
        </w:rPr>
        <w:t xml:space="preserve"> violation of an individual’s human and civil rights by another person or persons”.</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spacing w:after="0" w:line="240" w:lineRule="auto"/>
        <w:ind w:firstLine="720"/>
        <w:jc w:val="both"/>
        <w:rPr>
          <w:rFonts w:ascii="Arial" w:eastAsia="Times New Roman" w:hAnsi="Arial" w:cs="Arial"/>
          <w:lang w:eastAsia="en-GB"/>
        </w:rPr>
      </w:pPr>
      <w:r w:rsidRPr="003A43A3">
        <w:rPr>
          <w:rFonts w:ascii="Arial" w:eastAsia="Times New Roman" w:hAnsi="Arial" w:cs="Arial"/>
          <w:lang w:eastAsia="en-GB"/>
        </w:rPr>
        <w:t>This global definition reflects the implementation of the Human Rights Act.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38.17</w:t>
      </w:r>
      <w:r w:rsidRPr="003A43A3">
        <w:rPr>
          <w:rFonts w:ascii="Arial" w:eastAsia="Times New Roman" w:hAnsi="Arial" w:cs="Arial"/>
          <w:lang w:eastAsia="en-GB"/>
        </w:rPr>
        <w:tab/>
        <w:t>The Council of Europe definition is given</w:t>
      </w:r>
      <w:r w:rsidR="00BF7702">
        <w:rPr>
          <w:rFonts w:ascii="Arial" w:eastAsia="Times New Roman" w:hAnsi="Arial" w:cs="Arial"/>
          <w:lang w:eastAsia="en-GB"/>
        </w:rPr>
        <w:t xml:space="preserve"> as</w:t>
      </w:r>
      <w:r w:rsidRPr="003A43A3">
        <w:rPr>
          <w:rFonts w:ascii="Arial" w:eastAsia="Times New Roman" w:hAnsi="Arial" w:cs="Arial"/>
          <w:lang w:eastAsia="en-GB"/>
        </w:rPr>
        <w:t>:</w:t>
      </w:r>
    </w:p>
    <w:p w:rsidR="003A43A3" w:rsidRPr="003A43A3" w:rsidRDefault="003A43A3" w:rsidP="003A43A3">
      <w:pPr>
        <w:spacing w:after="0" w:line="240" w:lineRule="auto"/>
        <w:ind w:left="720"/>
        <w:jc w:val="both"/>
        <w:rPr>
          <w:rFonts w:ascii="Arial" w:eastAsia="Times New Roman" w:hAnsi="Arial" w:cs="Arial"/>
          <w:i/>
          <w:lang w:eastAsia="en-GB"/>
        </w:rPr>
      </w:pPr>
      <w:r w:rsidRPr="003A43A3">
        <w:rPr>
          <w:rFonts w:ascii="Arial" w:eastAsia="Times New Roman" w:hAnsi="Arial" w:cs="Arial"/>
          <w:i/>
          <w:lang w:eastAsia="en-GB"/>
        </w:rPr>
        <w:t>“any act, or failure to act, which results in significant breach of a vulnerable person’s human rights, civil liberties, bodily integrity, dignity or well-being; including exploitative sexual relationships and financial transactions to which the person has not, or cannot, validly consent.</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spacing w:after="0" w:line="240" w:lineRule="auto"/>
        <w:ind w:left="720"/>
        <w:jc w:val="both"/>
        <w:rPr>
          <w:rFonts w:ascii="Arial" w:eastAsia="Times New Roman" w:hAnsi="Arial" w:cs="Arial"/>
          <w:i/>
          <w:lang w:eastAsia="en-GB"/>
        </w:rPr>
      </w:pPr>
      <w:r w:rsidRPr="003A43A3">
        <w:rPr>
          <w:rFonts w:ascii="Arial" w:eastAsia="Times New Roman" w:hAnsi="Arial" w:cs="Arial"/>
          <w:i/>
          <w:lang w:eastAsia="en-GB"/>
        </w:rPr>
        <w:t>Abuse, whether intended or inadvertent, may be perpetrated by any person (including another person with disabilities) and raises particular concern within a relationship based on:</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numPr>
          <w:ilvl w:val="0"/>
          <w:numId w:val="3"/>
        </w:numPr>
        <w:spacing w:after="0" w:line="240" w:lineRule="auto"/>
        <w:ind w:left="1080"/>
        <w:jc w:val="both"/>
        <w:rPr>
          <w:rFonts w:ascii="Arial" w:eastAsia="Times New Roman" w:hAnsi="Arial" w:cs="Arial"/>
          <w:i/>
          <w:lang w:eastAsia="en-GB"/>
        </w:rPr>
      </w:pPr>
      <w:r w:rsidRPr="003A43A3">
        <w:rPr>
          <w:rFonts w:ascii="Arial" w:eastAsia="Times New Roman" w:hAnsi="Arial" w:cs="Arial"/>
          <w:i/>
          <w:lang w:eastAsia="en-GB"/>
        </w:rPr>
        <w:t>a position of trust such as one with legal, professional or authority status</w:t>
      </w:r>
    </w:p>
    <w:p w:rsidR="003A43A3" w:rsidRPr="003A43A3" w:rsidRDefault="003A43A3" w:rsidP="003A43A3">
      <w:pPr>
        <w:numPr>
          <w:ilvl w:val="0"/>
          <w:numId w:val="3"/>
        </w:numPr>
        <w:spacing w:after="0" w:line="240" w:lineRule="auto"/>
        <w:ind w:left="1080"/>
        <w:jc w:val="both"/>
        <w:rPr>
          <w:rFonts w:ascii="Arial" w:eastAsia="Times New Roman" w:hAnsi="Arial" w:cs="Arial"/>
          <w:i/>
          <w:lang w:eastAsia="en-GB"/>
        </w:rPr>
      </w:pPr>
      <w:r w:rsidRPr="003A43A3">
        <w:rPr>
          <w:rFonts w:ascii="Arial" w:eastAsia="Times New Roman" w:hAnsi="Arial" w:cs="Arial"/>
          <w:i/>
          <w:lang w:eastAsia="en-GB"/>
        </w:rPr>
        <w:t>unequal physical, economic or social power</w:t>
      </w:r>
    </w:p>
    <w:p w:rsidR="003A43A3" w:rsidRPr="003A43A3" w:rsidRDefault="003A43A3" w:rsidP="003A43A3">
      <w:pPr>
        <w:numPr>
          <w:ilvl w:val="0"/>
          <w:numId w:val="3"/>
        </w:numPr>
        <w:spacing w:after="0" w:line="240" w:lineRule="auto"/>
        <w:ind w:left="1080"/>
        <w:jc w:val="both"/>
        <w:rPr>
          <w:rFonts w:ascii="Arial" w:eastAsia="Times New Roman" w:hAnsi="Arial" w:cs="Arial"/>
          <w:i/>
          <w:lang w:eastAsia="en-GB"/>
        </w:rPr>
      </w:pPr>
      <w:r w:rsidRPr="003A43A3">
        <w:rPr>
          <w:rFonts w:ascii="Arial" w:eastAsia="Times New Roman" w:hAnsi="Arial" w:cs="Arial"/>
          <w:i/>
          <w:lang w:eastAsia="en-GB"/>
        </w:rPr>
        <w:t>inequities of gender, race, religion or sexual orientation</w:t>
      </w:r>
    </w:p>
    <w:p w:rsidR="003A43A3" w:rsidRPr="003A43A3" w:rsidRDefault="003A43A3" w:rsidP="003A43A3">
      <w:pPr>
        <w:numPr>
          <w:ilvl w:val="0"/>
          <w:numId w:val="3"/>
        </w:numPr>
        <w:spacing w:after="0" w:line="240" w:lineRule="auto"/>
        <w:ind w:left="1080"/>
        <w:jc w:val="both"/>
        <w:rPr>
          <w:rFonts w:ascii="Arial" w:eastAsia="Times New Roman" w:hAnsi="Arial" w:cs="Arial"/>
          <w:i/>
          <w:lang w:eastAsia="en-GB"/>
        </w:rPr>
      </w:pPr>
      <w:r w:rsidRPr="003A43A3">
        <w:rPr>
          <w:rFonts w:ascii="Arial" w:eastAsia="Times New Roman" w:hAnsi="Arial" w:cs="Arial"/>
          <w:i/>
          <w:lang w:eastAsia="en-GB"/>
        </w:rPr>
        <w:t>responsibility for, and control over, day to day care</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A43A3">
      <w:pPr>
        <w:spacing w:after="0" w:line="240" w:lineRule="auto"/>
        <w:ind w:left="720"/>
        <w:jc w:val="both"/>
        <w:rPr>
          <w:rFonts w:ascii="Arial" w:eastAsia="Times New Roman" w:hAnsi="Arial" w:cs="Arial"/>
          <w:i/>
          <w:lang w:eastAsia="en-GB"/>
        </w:rPr>
      </w:pPr>
      <w:r w:rsidRPr="003A43A3">
        <w:rPr>
          <w:rFonts w:ascii="Arial" w:eastAsia="Times New Roman" w:hAnsi="Arial" w:cs="Arial"/>
          <w:i/>
          <w:lang w:eastAsia="en-GB"/>
        </w:rPr>
        <w:t>It may arise out of poor or ill-informed practice; individual cruelty, negligence or neglect; inadequate and/or under-resourced service provision; public hostility or society’s indifference.  It requires a proportional and equivalent response, one which recognises exploitation without cutting across autonomy, and which assures equitable access to support, justice and redress.</w:t>
      </w:r>
    </w:p>
    <w:p w:rsidR="003A43A3" w:rsidRPr="003A43A3" w:rsidRDefault="003A43A3" w:rsidP="003A43A3">
      <w:pPr>
        <w:spacing w:after="0" w:line="240" w:lineRule="auto"/>
        <w:jc w:val="both"/>
        <w:rPr>
          <w:rFonts w:ascii="Arial" w:eastAsia="Times New Roman" w:hAnsi="Arial" w:cs="Arial"/>
          <w:i/>
          <w:lang w:eastAsia="en-GB"/>
        </w:rPr>
      </w:pPr>
    </w:p>
    <w:p w:rsidR="003A43A3" w:rsidRPr="003A43A3" w:rsidRDefault="003A43A3" w:rsidP="00371FD2">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38.18</w:t>
      </w:r>
      <w:r w:rsidRPr="003A43A3">
        <w:rPr>
          <w:rFonts w:ascii="Arial" w:eastAsia="Times New Roman" w:hAnsi="Arial" w:cs="Arial"/>
          <w:lang w:eastAsia="en-GB"/>
        </w:rPr>
        <w:tab/>
        <w:t>For the purpose of these procedures and practice guidance, abuse is defined as the physical, sexual, financial, emotional or psychological harm o</w:t>
      </w:r>
      <w:r w:rsidR="00371FD2">
        <w:rPr>
          <w:rFonts w:ascii="Arial" w:eastAsia="Times New Roman" w:hAnsi="Arial" w:cs="Arial"/>
          <w:lang w:eastAsia="en-GB"/>
        </w:rPr>
        <w:t>r neglect of a vulnerable adult where s</w:t>
      </w:r>
      <w:r w:rsidRPr="003A43A3">
        <w:rPr>
          <w:rFonts w:ascii="Arial" w:eastAsia="Times New Roman" w:hAnsi="Arial" w:cs="Arial"/>
          <w:lang w:eastAsia="en-GB"/>
        </w:rPr>
        <w:t>uch harm or neglect would constitute a violation of an individual’s human and civil rights.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38.20</w:t>
      </w:r>
      <w:r w:rsidRPr="003A43A3">
        <w:rPr>
          <w:rFonts w:ascii="Arial" w:eastAsia="Times New Roman" w:hAnsi="Arial" w:cs="Arial"/>
          <w:lang w:eastAsia="en-GB"/>
        </w:rPr>
        <w:tab/>
        <w:t>A vulnerable adult may be abused by a wide range of people including relatives</w:t>
      </w:r>
      <w:r w:rsidR="00867AD2" w:rsidRPr="003A43A3">
        <w:rPr>
          <w:rFonts w:ascii="Arial" w:eastAsia="Times New Roman" w:hAnsi="Arial" w:cs="Arial"/>
          <w:lang w:eastAsia="en-GB"/>
        </w:rPr>
        <w:t>, professional</w:t>
      </w:r>
      <w:r w:rsidRPr="003A43A3">
        <w:rPr>
          <w:rFonts w:ascii="Arial" w:eastAsia="Times New Roman" w:hAnsi="Arial" w:cs="Arial"/>
          <w:lang w:eastAsia="en-GB"/>
        </w:rPr>
        <w:t xml:space="preserve"> staff, paid care workers, volunteers, other service users, neighbours, and friends etc. – in other words anyone!</w:t>
      </w:r>
    </w:p>
    <w:p w:rsidR="003A43A3" w:rsidRPr="003A43A3" w:rsidRDefault="003A43A3" w:rsidP="003A43A3">
      <w:pPr>
        <w:spacing w:after="0" w:line="240" w:lineRule="auto"/>
        <w:jc w:val="both"/>
        <w:rPr>
          <w:rFonts w:ascii="Arial" w:eastAsia="Times New Roman" w:hAnsi="Arial" w:cs="Arial"/>
          <w:lang w:eastAsia="en-GB"/>
        </w:rPr>
      </w:pPr>
    </w:p>
    <w:p w:rsidR="003A43A3" w:rsidRPr="000B7FDC" w:rsidRDefault="003A43A3" w:rsidP="003A43A3">
      <w:pPr>
        <w:spacing w:after="0" w:line="240" w:lineRule="auto"/>
        <w:ind w:left="720" w:hanging="720"/>
        <w:jc w:val="both"/>
        <w:rPr>
          <w:rFonts w:ascii="Arial" w:hAnsi="Arial" w:cs="Arial"/>
          <w:lang w:eastAsia="en-GB"/>
        </w:rPr>
      </w:pPr>
      <w:r w:rsidRPr="000B7FDC">
        <w:rPr>
          <w:rFonts w:ascii="Arial" w:hAnsi="Arial" w:cs="Arial"/>
          <w:lang w:eastAsia="en-GB"/>
        </w:rPr>
        <w:t>38.21</w:t>
      </w:r>
      <w:r w:rsidRPr="000B7FDC">
        <w:rPr>
          <w:rFonts w:ascii="Arial" w:hAnsi="Arial" w:cs="Arial"/>
          <w:lang w:eastAsia="en-GB"/>
        </w:rPr>
        <w:tab/>
        <w:t>Abuse can take place within any context – if a person lives alone, with family, in nursing or care settings, in support services etc.</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Types of Abuse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38.22</w:t>
      </w:r>
      <w:r w:rsidRPr="003A43A3">
        <w:rPr>
          <w:rFonts w:ascii="Arial" w:eastAsia="Times New Roman" w:hAnsi="Arial" w:cs="Arial"/>
          <w:lang w:eastAsia="en-GB"/>
        </w:rPr>
        <w:tab/>
        <w:t>For ease of understanding, abuse is often viewed in terms of types or categories.  However, it must be emphasised that abusive situations are rarely as tidy or straightforward as putting them into types or categories might suggest.  Abuse may consist of a single or repeated acts over time, of one particular type or of several types.  It may be physical, verbal, psychological, or an act of neglect or omission.  It may occur when a vulnerable person is persuaded to enter into a transaction (sexual or financial) to which he or she has not consented or is unable to consent to.  Abuse can occur in any relationship and it may result in harm to, or exploitation of, the person exposed to it.</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38.23</w:t>
      </w:r>
      <w:r w:rsidRPr="003A43A3">
        <w:rPr>
          <w:rFonts w:ascii="Arial" w:eastAsia="Times New Roman" w:hAnsi="Arial" w:cs="Arial"/>
          <w:lang w:eastAsia="en-GB"/>
        </w:rPr>
        <w:tab/>
        <w:t>Although some abuse comes to light through disclosure by the vulnerable adult to someone whom they trust, there are times when abuse only comes to light through situations or events that may indicate to professionals involved that all is not well.</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lastRenderedPageBreak/>
        <w:t>38.24</w:t>
      </w:r>
      <w:r w:rsidRPr="003A43A3">
        <w:rPr>
          <w:rFonts w:ascii="Arial" w:eastAsia="Times New Roman" w:hAnsi="Arial" w:cs="Arial"/>
          <w:lang w:eastAsia="en-GB"/>
        </w:rPr>
        <w:tab/>
        <w:t>Listed below in brief are types of abuse and some definitions (this is not an exhaustive list):</w:t>
      </w:r>
    </w:p>
    <w:p w:rsidR="003A43A3" w:rsidRPr="003A43A3" w:rsidRDefault="003A43A3" w:rsidP="003A43A3">
      <w:pPr>
        <w:spacing w:after="0" w:line="240" w:lineRule="auto"/>
        <w:contextualSpacing/>
        <w:jc w:val="center"/>
        <w:rPr>
          <w:rFonts w:ascii="Arial" w:eastAsia="Times New Roman" w:hAnsi="Arial" w:cs="Arial"/>
        </w:rPr>
      </w:pP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Physical Abuse</w:t>
      </w:r>
      <w:r w:rsidRPr="003A43A3">
        <w:rPr>
          <w:rFonts w:ascii="Arial" w:eastAsia="Times New Roman" w:hAnsi="Arial" w:cs="Arial"/>
          <w:lang w:eastAsia="en-GB"/>
        </w:rPr>
        <w:t xml:space="preserve"> – including assault, hitting, slapping, pushing, misuse of medication, restraint or inappropriate physical sanctions.</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Domestic Abuse</w:t>
      </w:r>
      <w:r w:rsidRPr="003A43A3">
        <w:rPr>
          <w:rFonts w:ascii="Arial" w:eastAsia="Times New Roman" w:hAnsi="Arial" w:cs="Arial"/>
          <w:lang w:eastAsia="en-GB"/>
        </w:rPr>
        <w:t xml:space="preserve"> – An incident or pattern of incidents of controlling, coercive or threateni</w:t>
      </w:r>
      <w:r w:rsidR="00371FD2">
        <w:rPr>
          <w:rFonts w:ascii="Arial" w:eastAsia="Times New Roman" w:hAnsi="Arial" w:cs="Arial"/>
          <w:lang w:eastAsia="en-GB"/>
        </w:rPr>
        <w:t xml:space="preserve">ng behaviour, violence or abuse </w:t>
      </w:r>
      <w:r w:rsidRPr="003A43A3">
        <w:rPr>
          <w:rFonts w:ascii="Arial" w:eastAsia="Times New Roman" w:hAnsi="Arial" w:cs="Arial"/>
          <w:lang w:eastAsia="en-GB"/>
        </w:rPr>
        <w:t>by someone who is or has been an intimate partner or family member regardless of gender or sexuality.  It includes psychological, physical, sexual, financial, emotional abuse; so called ‘honour’ based violence; Female Genital Mutilation and forced marriage.  Many people think that domestic abuse is about intimate partners, but ot</w:t>
      </w:r>
      <w:r w:rsidR="00371FD2">
        <w:rPr>
          <w:rFonts w:ascii="Arial" w:eastAsia="Times New Roman" w:hAnsi="Arial" w:cs="Arial"/>
          <w:lang w:eastAsia="en-GB"/>
        </w:rPr>
        <w:t>her family members are included.</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Sexual Abuse</w:t>
      </w:r>
      <w:r w:rsidRPr="003A43A3">
        <w:rPr>
          <w:rFonts w:ascii="Arial" w:eastAsia="Times New Roman" w:hAnsi="Arial" w:cs="Arial"/>
          <w:lang w:eastAsia="en-GB"/>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3A43A3" w:rsidRPr="003A43A3" w:rsidRDefault="00867AD2"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Psychological Abuse</w:t>
      </w:r>
      <w:r w:rsidRPr="003A43A3">
        <w:rPr>
          <w:rFonts w:ascii="Arial" w:eastAsia="Times New Roman" w:hAnsi="Arial" w:cs="Arial"/>
          <w:lang w:eastAsia="en-GB"/>
        </w:rPr>
        <w:t xml:space="preserve"> – including emotional abuse, </w:t>
      </w:r>
      <w:r>
        <w:rPr>
          <w:rFonts w:ascii="Arial" w:eastAsia="Times New Roman" w:hAnsi="Arial" w:cs="Arial"/>
          <w:lang w:eastAsia="en-GB"/>
        </w:rPr>
        <w:t>threats of harm or abandon</w:t>
      </w:r>
      <w:r w:rsidRPr="003A43A3">
        <w:rPr>
          <w:rFonts w:ascii="Arial" w:eastAsia="Times New Roman" w:hAnsi="Arial" w:cs="Arial"/>
          <w:lang w:eastAsia="en-GB"/>
        </w:rPr>
        <w:t>ment, deprivation of contact, humiliation, blaming, controlling, intimidation, coercion, harassment, verbal abuse, cyber bullying, isolation or unreasonable and unjustified withdrawal of services or supportive networks.</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Modern Slavery</w:t>
      </w:r>
      <w:r w:rsidRPr="003A43A3">
        <w:rPr>
          <w:rFonts w:ascii="Arial" w:eastAsia="Times New Roman" w:hAnsi="Arial" w:cs="Arial"/>
          <w:lang w:eastAsia="en-GB"/>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Discriminatory Abuse</w:t>
      </w:r>
      <w:r w:rsidRPr="003A43A3">
        <w:rPr>
          <w:rFonts w:ascii="Arial" w:eastAsia="Times New Roman" w:hAnsi="Arial" w:cs="Arial"/>
          <w:lang w:eastAsia="en-GB"/>
        </w:rPr>
        <w:t xml:space="preserve"> – including forms of harassment, slurs or similar treatment; because of race, gender and gender identity, age, disability, sexual orientation or religion.</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Organisational Abuse</w:t>
      </w:r>
      <w:r w:rsidRPr="003A43A3">
        <w:rPr>
          <w:rFonts w:ascii="Arial" w:eastAsia="Times New Roman" w:hAnsi="Arial" w:cs="Arial"/>
          <w:lang w:eastAsia="en-GB"/>
        </w:rPr>
        <w:t xml:space="preserve"> – including neglect and poor care practice within an institution or specific care setting s</w:t>
      </w:r>
      <w:r w:rsidR="00371FD2">
        <w:rPr>
          <w:rFonts w:ascii="Arial" w:eastAsia="Times New Roman" w:hAnsi="Arial" w:cs="Arial"/>
          <w:lang w:eastAsia="en-GB"/>
        </w:rPr>
        <w:t xml:space="preserve">uch as a hospital or care home </w:t>
      </w:r>
      <w:r w:rsidRPr="003A43A3">
        <w:rPr>
          <w:rFonts w:ascii="Arial" w:eastAsia="Times New Roman" w:hAnsi="Arial" w:cs="Arial"/>
          <w:lang w:eastAsia="en-GB"/>
        </w:rPr>
        <w:t>or in relation to care provided in one’s own home.  This may range from one off incidents to ongoing ill-treatment.  It can be through neglect or poor professional practice as a result of structure, policies, processes and practices within an organisation.</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Neglect and acts of omission</w:t>
      </w:r>
      <w:r w:rsidRPr="003A43A3">
        <w:rPr>
          <w:rFonts w:ascii="Arial" w:eastAsia="Times New Roman" w:hAnsi="Arial" w:cs="Arial"/>
          <w:lang w:eastAsia="en-GB"/>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Self-Neglect</w:t>
      </w:r>
      <w:r w:rsidRPr="003A43A3">
        <w:rPr>
          <w:rFonts w:ascii="Arial" w:eastAsia="Times New Roman" w:hAnsi="Arial" w:cs="Arial"/>
          <w:lang w:eastAsia="en-GB"/>
        </w:rPr>
        <w:t xml:space="preserve"> – this covers a wide range of behaviour</w:t>
      </w:r>
      <w:r w:rsidR="00371FD2">
        <w:rPr>
          <w:rFonts w:ascii="Arial" w:eastAsia="Times New Roman" w:hAnsi="Arial" w:cs="Arial"/>
          <w:lang w:eastAsia="en-GB"/>
        </w:rPr>
        <w:t>s such as</w:t>
      </w:r>
      <w:r w:rsidRPr="003A43A3">
        <w:rPr>
          <w:rFonts w:ascii="Arial" w:eastAsia="Times New Roman" w:hAnsi="Arial" w:cs="Arial"/>
          <w:lang w:eastAsia="en-GB"/>
        </w:rPr>
        <w:t xml:space="preserve"> neglecting to care for one’s personal hygiene, health or surroundings and includes behaviour such as hoarding.</w:t>
      </w:r>
    </w:p>
    <w:p w:rsidR="003A43A3" w:rsidRPr="003A43A3" w:rsidRDefault="003A43A3" w:rsidP="003A43A3">
      <w:pPr>
        <w:numPr>
          <w:ilvl w:val="0"/>
          <w:numId w:val="4"/>
        </w:numPr>
        <w:spacing w:after="0" w:line="240" w:lineRule="auto"/>
        <w:ind w:left="1080"/>
        <w:jc w:val="both"/>
        <w:rPr>
          <w:rFonts w:ascii="Arial" w:eastAsia="Times New Roman" w:hAnsi="Arial" w:cs="Arial"/>
          <w:lang w:eastAsia="en-GB"/>
        </w:rPr>
      </w:pPr>
      <w:r w:rsidRPr="003A43A3">
        <w:rPr>
          <w:rFonts w:ascii="Arial" w:eastAsia="Times New Roman" w:hAnsi="Arial" w:cs="Arial"/>
          <w:b/>
          <w:lang w:eastAsia="en-GB"/>
        </w:rPr>
        <w:t>Financial Abuse</w:t>
      </w:r>
      <w:r w:rsidRPr="003A43A3">
        <w:rPr>
          <w:rFonts w:ascii="Arial" w:eastAsia="Times New Roman" w:hAnsi="Arial" w:cs="Arial"/>
          <w:lang w:eastAsia="en-GB"/>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3A43A3" w:rsidRPr="00ED2C84" w:rsidRDefault="003A43A3" w:rsidP="003A43A3">
      <w:pPr>
        <w:numPr>
          <w:ilvl w:val="0"/>
          <w:numId w:val="4"/>
        </w:numPr>
        <w:spacing w:after="0" w:line="240" w:lineRule="auto"/>
        <w:ind w:left="1080"/>
        <w:jc w:val="both"/>
        <w:rPr>
          <w:rFonts w:ascii="Arial" w:eastAsia="Times New Roman" w:hAnsi="Arial" w:cs="Arial"/>
          <w:lang w:eastAsia="en-GB"/>
        </w:rPr>
      </w:pPr>
      <w:r w:rsidRPr="00ED2C84">
        <w:rPr>
          <w:rFonts w:ascii="Arial" w:hAnsi="Arial" w:cs="Arial"/>
          <w:b/>
          <w:lang w:eastAsia="en-GB"/>
        </w:rPr>
        <w:t xml:space="preserve">Radicalisation – </w:t>
      </w:r>
      <w:r w:rsidRPr="00ED2C84">
        <w:rPr>
          <w:rFonts w:ascii="Arial" w:hAnsi="Arial" w:cs="Arial"/>
          <w:lang w:eastAsia="en-GB"/>
        </w:rPr>
        <w:t xml:space="preserve">including being </w:t>
      </w:r>
      <w:r w:rsidRPr="00ED2C84">
        <w:rPr>
          <w:rFonts w:ascii="Arial" w:hAnsi="Arial" w:cs="Arial"/>
          <w:bCs/>
          <w:lang w:eastAsia="en-GB"/>
        </w:rPr>
        <w:t xml:space="preserve">influenced or encouraged in views which could be termed extremist in any local, national or international manner.  The Prevent Duty is not about preventing people from having political or religious views and concerns, but about supporting them to address these concerns or act on them in non-extremist ways. </w:t>
      </w:r>
    </w:p>
    <w:p w:rsidR="003A43A3" w:rsidRPr="003A43A3" w:rsidRDefault="003A43A3" w:rsidP="003A43A3">
      <w:pPr>
        <w:spacing w:after="0" w:line="240" w:lineRule="auto"/>
        <w:ind w:left="1080"/>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Predisposing Factors</w:t>
      </w:r>
    </w:p>
    <w:p w:rsidR="003A43A3" w:rsidRPr="003A43A3" w:rsidRDefault="003A43A3" w:rsidP="003A43A3">
      <w:pPr>
        <w:spacing w:after="0" w:line="240" w:lineRule="auto"/>
        <w:jc w:val="both"/>
        <w:rPr>
          <w:rFonts w:ascii="Arial" w:eastAsia="Times New Roman" w:hAnsi="Arial" w:cs="Arial"/>
          <w:lang w:eastAsia="en-GB"/>
        </w:rPr>
      </w:pPr>
    </w:p>
    <w:p w:rsidR="003A43A3" w:rsidRPr="000B7FDC" w:rsidRDefault="003A43A3" w:rsidP="003A43A3">
      <w:pPr>
        <w:spacing w:after="0" w:line="240" w:lineRule="auto"/>
        <w:ind w:left="720" w:hanging="720"/>
        <w:jc w:val="both"/>
        <w:rPr>
          <w:rFonts w:ascii="Arial" w:hAnsi="Arial" w:cs="Arial"/>
          <w:lang w:eastAsia="en-GB"/>
        </w:rPr>
      </w:pPr>
      <w:r w:rsidRPr="000B7FDC">
        <w:rPr>
          <w:rFonts w:ascii="Arial" w:hAnsi="Arial" w:cs="Arial"/>
          <w:lang w:eastAsia="en-GB"/>
        </w:rPr>
        <w:t>38.25</w:t>
      </w:r>
      <w:r w:rsidRPr="000B7FDC">
        <w:rPr>
          <w:rFonts w:ascii="Arial" w:hAnsi="Arial" w:cs="Arial"/>
          <w:lang w:eastAsia="en-GB"/>
        </w:rPr>
        <w:tab/>
        <w:t>Abuse occurs for many reasons and the causes are not always understood.  Some risk factors have been identified to include:</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lastRenderedPageBreak/>
        <w:t>Environmental problems – overcrowding, poor housing, lack of facilities.</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Financial problems – low income, dependent vulnerable adult adding to financial problems, person unable to work due to caring role, debt arrears, low uptake on benefits.</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Social Isolation (those abused usually have fewer social outlets than those who are not).</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History of a poor quality long term relationship between abused and abuser, a pattern of family violence may exist.</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High levels of stress due to dependency issues, e.g. increased dependency of the vulnerable adult, changes in personality and behaviour, unwanted changes in lifestyle for carer, lack of practical and emotional support to carer, multiple dependents to care for, lack of free time and space for carer, personal problems of carer, role reversal where for example domineering parent becomes dependent.</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Person who has a history of mental health problems or a personality disorder or a drug or alcohol problem.</w:t>
      </w:r>
    </w:p>
    <w:p w:rsidR="003A43A3" w:rsidRPr="003A43A3" w:rsidRDefault="003A43A3" w:rsidP="003A43A3">
      <w:pPr>
        <w:numPr>
          <w:ilvl w:val="0"/>
          <w:numId w:val="5"/>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Care settings where staff are inadequately trained or supervised, work in isolation or have little support from managers, where there is high staff turnover, or where staff do not interact with other professionals.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38.26</w:t>
      </w:r>
      <w:r w:rsidRPr="003A43A3">
        <w:rPr>
          <w:rFonts w:ascii="Arial" w:eastAsia="Times New Roman" w:hAnsi="Arial" w:cs="Arial"/>
          <w:lang w:eastAsia="en-GB"/>
        </w:rPr>
        <w:tab/>
        <w:t>Patterns of abuse vary greatly, and may include the following:</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Serial abuse where</w:t>
      </w:r>
      <w:r w:rsidR="000B7FDC">
        <w:rPr>
          <w:rFonts w:ascii="Arial" w:eastAsia="Times New Roman" w:hAnsi="Arial" w:cs="Arial"/>
          <w:lang w:eastAsia="en-GB"/>
        </w:rPr>
        <w:t xml:space="preserve"> a</w:t>
      </w:r>
      <w:r w:rsidRPr="003A43A3">
        <w:rPr>
          <w:rFonts w:ascii="Arial" w:eastAsia="Times New Roman" w:hAnsi="Arial" w:cs="Arial"/>
          <w:lang w:eastAsia="en-GB"/>
        </w:rPr>
        <w:t xml:space="preserve"> perpetrator seeks out and grooms vulnerable adults – sexual abuse and some forms of financial abuse fall into this pattern.</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Long term abuse in context of family relat</w:t>
      </w:r>
      <w:r w:rsidR="00BF7702">
        <w:rPr>
          <w:rFonts w:ascii="Arial" w:eastAsia="Times New Roman" w:hAnsi="Arial" w:cs="Arial"/>
          <w:lang w:eastAsia="en-GB"/>
        </w:rPr>
        <w:t>ionships, e.g. domestic abuse</w:t>
      </w:r>
      <w:r w:rsidRPr="003A43A3">
        <w:rPr>
          <w:rFonts w:ascii="Arial" w:eastAsia="Times New Roman" w:hAnsi="Arial" w:cs="Arial"/>
          <w:lang w:eastAsia="en-GB"/>
        </w:rPr>
        <w:t>.</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Opportunist abuse, e.g. theft of property left lying about.</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Situational abuse result</w:t>
      </w:r>
      <w:r w:rsidR="00371FD2">
        <w:rPr>
          <w:rFonts w:ascii="Arial" w:eastAsia="Times New Roman" w:hAnsi="Arial" w:cs="Arial"/>
          <w:lang w:eastAsia="en-GB"/>
        </w:rPr>
        <w:t>ing from a build-up of stress or</w:t>
      </w:r>
      <w:r w:rsidRPr="003A43A3">
        <w:rPr>
          <w:rFonts w:ascii="Arial" w:eastAsia="Times New Roman" w:hAnsi="Arial" w:cs="Arial"/>
          <w:lang w:eastAsia="en-GB"/>
        </w:rPr>
        <w:t xml:space="preserve"> because of challenging behaviour.</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Neglect if carer cannot respond to care needs.</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Institutional abuse (see paragraph 4c – ‘organisational abuse).</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Unacceptable ‘treatments’ or programmes which may include sanctions or punishments such as withholding food and drink, seclusion, inappropriate use of control and restraint, misuse of medication.</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Failure of agencies to ensure staff receive appropriate training and guidance on anti-discriminatory and anti-racist practice.</w:t>
      </w:r>
    </w:p>
    <w:p w:rsidR="003A43A3" w:rsidRPr="003A43A3" w:rsidRDefault="003A43A3" w:rsidP="003A43A3">
      <w:pPr>
        <w:numPr>
          <w:ilvl w:val="0"/>
          <w:numId w:val="6"/>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Misappropriation of benefits or misuse of vulnerable adult’s money, fraud or intimidation with respect to finance, property, wills etc.</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b/>
          <w:lang w:eastAsia="en-GB"/>
        </w:rPr>
        <w:t>Hessle Road Network procedure on reporting suspected abuse on vulnerable adults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38.27</w:t>
      </w:r>
      <w:r w:rsidRPr="003A43A3">
        <w:rPr>
          <w:rFonts w:ascii="Arial" w:eastAsia="Times New Roman" w:hAnsi="Arial" w:cs="Arial"/>
          <w:lang w:eastAsia="en-GB"/>
        </w:rPr>
        <w:tab/>
        <w:t>All staff have a duty to recognise abusive situations and should report concerns</w:t>
      </w:r>
      <w:r w:rsidR="00371FD2">
        <w:rPr>
          <w:rFonts w:ascii="Arial" w:eastAsia="Times New Roman" w:hAnsi="Arial" w:cs="Arial"/>
          <w:lang w:eastAsia="en-GB"/>
        </w:rPr>
        <w:t xml:space="preserve"> to</w:t>
      </w:r>
      <w:r w:rsidRPr="003A43A3">
        <w:rPr>
          <w:rFonts w:ascii="Arial" w:eastAsia="Times New Roman" w:hAnsi="Arial" w:cs="Arial"/>
          <w:lang w:eastAsia="en-GB"/>
        </w:rPr>
        <w:t xml:space="preserve"> </w:t>
      </w:r>
      <w:r w:rsidR="00371FD2">
        <w:rPr>
          <w:rFonts w:ascii="Arial" w:eastAsia="Times New Roman" w:hAnsi="Arial" w:cs="Arial"/>
          <w:lang w:eastAsia="en-GB"/>
        </w:rPr>
        <w:t>the Safeguarding Lead</w:t>
      </w:r>
      <w:r w:rsidRPr="003A43A3">
        <w:rPr>
          <w:rFonts w:ascii="Arial" w:eastAsia="Times New Roman" w:hAnsi="Arial" w:cs="Arial"/>
          <w:lang w:eastAsia="en-GB"/>
        </w:rPr>
        <w:t xml:space="preserve"> to allow a discussion to take place around whether a referral should be made and by whom.</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38.28</w:t>
      </w:r>
      <w:r w:rsidRPr="003A43A3">
        <w:rPr>
          <w:rFonts w:ascii="Arial" w:eastAsia="Times New Roman" w:hAnsi="Arial" w:cs="Arial"/>
          <w:lang w:eastAsia="en-GB"/>
        </w:rPr>
        <w:tab/>
        <w:t>The first priority is to ensure the safety and protection of vulnerable adults.  It is the responsibility of all staff to act on any suspicion or evidence of abuse or neglect and to pass on concerns.</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jc w:val="both"/>
        <w:rPr>
          <w:rFonts w:ascii="Arial" w:eastAsia="Times New Roman" w:hAnsi="Arial" w:cs="Arial"/>
          <w:lang w:eastAsia="en-GB"/>
        </w:rPr>
      </w:pPr>
      <w:r w:rsidRPr="003A43A3">
        <w:rPr>
          <w:rFonts w:ascii="Arial" w:eastAsia="Times New Roman" w:hAnsi="Arial" w:cs="Arial"/>
          <w:lang w:eastAsia="en-GB"/>
        </w:rPr>
        <w:t>38.29</w:t>
      </w:r>
      <w:r w:rsidRPr="003A43A3">
        <w:rPr>
          <w:rFonts w:ascii="Arial" w:eastAsia="Times New Roman" w:hAnsi="Arial" w:cs="Arial"/>
          <w:lang w:eastAsia="en-GB"/>
        </w:rPr>
        <w:tab/>
        <w:t>Staff should:</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Know and recognise signs of abuse.</w:t>
      </w: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Be alert to and aware of signs of abuse at all times.</w:t>
      </w: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 xml:space="preserve">Inform </w:t>
      </w:r>
      <w:r w:rsidR="000B7FDC">
        <w:rPr>
          <w:rFonts w:ascii="Arial" w:eastAsia="Times New Roman" w:hAnsi="Arial" w:cs="Arial"/>
          <w:lang w:eastAsia="en-GB"/>
        </w:rPr>
        <w:t>a senior member of staff</w:t>
      </w:r>
      <w:r w:rsidRPr="003A43A3">
        <w:rPr>
          <w:rFonts w:ascii="Arial" w:eastAsia="Times New Roman" w:hAnsi="Arial" w:cs="Arial"/>
          <w:lang w:eastAsia="en-GB"/>
        </w:rPr>
        <w:t xml:space="preserve"> immediately if they suspect abuse has taken place.</w:t>
      </w: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lastRenderedPageBreak/>
        <w:t>Inform another manager immediately if they suspect the abuser is their line manager.</w:t>
      </w:r>
    </w:p>
    <w:p w:rsidR="003A43A3" w:rsidRPr="003A43A3" w:rsidRDefault="003A43A3" w:rsidP="003A43A3">
      <w:pPr>
        <w:numPr>
          <w:ilvl w:val="0"/>
          <w:numId w:val="7"/>
        </w:numPr>
        <w:spacing w:after="0" w:line="240" w:lineRule="auto"/>
        <w:ind w:left="1080"/>
        <w:jc w:val="both"/>
        <w:rPr>
          <w:rFonts w:ascii="Arial" w:eastAsia="Times New Roman" w:hAnsi="Arial" w:cs="Arial"/>
          <w:lang w:eastAsia="en-GB"/>
        </w:rPr>
      </w:pPr>
      <w:r w:rsidRPr="003A43A3">
        <w:rPr>
          <w:rFonts w:ascii="Arial" w:eastAsia="Times New Roman" w:hAnsi="Arial" w:cs="Arial"/>
          <w:lang w:eastAsia="en-GB"/>
        </w:rPr>
        <w:t>Use the Whistleblowing Policy.</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38.30</w:t>
      </w:r>
      <w:r w:rsidRPr="003A43A3">
        <w:rPr>
          <w:rFonts w:ascii="Arial" w:eastAsia="Times New Roman" w:hAnsi="Arial" w:cs="Arial"/>
          <w:lang w:eastAsia="en-GB"/>
        </w:rPr>
        <w:tab/>
        <w:t xml:space="preserve">Dependent on the circumstances, there may be issues about the vulnerable adult consenting to a referral and what to do if the vulnerable adult does not consent.  If unsure, staff should discuss with the </w:t>
      </w:r>
      <w:r w:rsidR="00C370F4">
        <w:rPr>
          <w:rFonts w:ascii="Arial" w:eastAsia="Times New Roman" w:hAnsi="Arial" w:cs="Arial"/>
          <w:lang w:eastAsia="en-GB"/>
        </w:rPr>
        <w:t>Safeguarding Lead</w:t>
      </w:r>
      <w:r w:rsidRPr="003A43A3">
        <w:rPr>
          <w:rFonts w:ascii="Arial" w:eastAsia="Times New Roman" w:hAnsi="Arial" w:cs="Arial"/>
          <w:lang w:eastAsia="en-GB"/>
        </w:rPr>
        <w:t>, who sho</w:t>
      </w:r>
      <w:r w:rsidR="008C7A5E">
        <w:rPr>
          <w:rFonts w:ascii="Arial" w:eastAsia="Times New Roman" w:hAnsi="Arial" w:cs="Arial"/>
          <w:lang w:eastAsia="en-GB"/>
        </w:rPr>
        <w:t>uld consult with Social Care</w:t>
      </w:r>
      <w:r w:rsidRPr="003A43A3">
        <w:rPr>
          <w:rFonts w:ascii="Arial" w:eastAsia="Times New Roman" w:hAnsi="Arial" w:cs="Arial"/>
          <w:lang w:eastAsia="en-GB"/>
        </w:rPr>
        <w:t xml:space="preserve"> for advice.  Advice may be sought without giving any details of the vulnerable adult that would breach confidentiality.</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38.32</w:t>
      </w:r>
      <w:r w:rsidRPr="003A43A3">
        <w:rPr>
          <w:rFonts w:ascii="Arial" w:eastAsia="Times New Roman" w:hAnsi="Arial" w:cs="Arial"/>
          <w:lang w:eastAsia="en-GB"/>
        </w:rPr>
        <w:tab/>
        <w:t xml:space="preserve">It is </w:t>
      </w:r>
      <w:r w:rsidR="00A36F73">
        <w:rPr>
          <w:rFonts w:ascii="Arial" w:eastAsia="Times New Roman" w:hAnsi="Arial" w:cs="Arial"/>
          <w:lang w:eastAsia="en-GB"/>
        </w:rPr>
        <w:t>not the role of the S</w:t>
      </w:r>
      <w:r w:rsidRPr="003A43A3">
        <w:rPr>
          <w:rFonts w:ascii="Arial" w:eastAsia="Times New Roman" w:hAnsi="Arial" w:cs="Arial"/>
          <w:lang w:eastAsia="en-GB"/>
        </w:rPr>
        <w:t>a</w:t>
      </w:r>
      <w:r w:rsidR="00A36F73">
        <w:rPr>
          <w:rFonts w:ascii="Arial" w:eastAsia="Times New Roman" w:hAnsi="Arial" w:cs="Arial"/>
          <w:lang w:eastAsia="en-GB"/>
        </w:rPr>
        <w:t>feguarding L</w:t>
      </w:r>
      <w:r w:rsidRPr="003A43A3">
        <w:rPr>
          <w:rFonts w:ascii="Arial" w:eastAsia="Times New Roman" w:hAnsi="Arial" w:cs="Arial"/>
          <w:lang w:eastAsia="en-GB"/>
        </w:rPr>
        <w:t>ead to undertake an investigation into concerns or allegations of harm.</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38.33</w:t>
      </w:r>
      <w:r w:rsidRPr="003A43A3">
        <w:rPr>
          <w:rFonts w:ascii="Arial" w:eastAsia="Times New Roman" w:hAnsi="Arial" w:cs="Arial"/>
          <w:lang w:eastAsia="en-GB"/>
        </w:rPr>
        <w:tab/>
        <w:t>It is the role of the</w:t>
      </w:r>
      <w:r w:rsidR="00A36F73">
        <w:rPr>
          <w:rFonts w:ascii="Arial" w:eastAsia="Times New Roman" w:hAnsi="Arial" w:cs="Arial"/>
          <w:lang w:eastAsia="en-GB"/>
        </w:rPr>
        <w:t xml:space="preserve"> Safeguarding L</w:t>
      </w:r>
      <w:r w:rsidRPr="003A43A3">
        <w:rPr>
          <w:rFonts w:ascii="Arial" w:eastAsia="Times New Roman" w:hAnsi="Arial" w:cs="Arial"/>
          <w:lang w:eastAsia="en-GB"/>
        </w:rPr>
        <w:t>ead to collate and clarify details of the concern or allegation and to provide this information to the Social Services Multi Agency Safeguarding Hub (MASH).</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38.34</w:t>
      </w:r>
      <w:r w:rsidRPr="003A43A3">
        <w:rPr>
          <w:rFonts w:ascii="Arial" w:eastAsia="Times New Roman" w:hAnsi="Arial" w:cs="Arial"/>
          <w:lang w:eastAsia="en-GB"/>
        </w:rPr>
        <w:tab/>
        <w:t xml:space="preserve">The </w:t>
      </w:r>
      <w:r w:rsidR="0051684D">
        <w:rPr>
          <w:rFonts w:ascii="Arial" w:eastAsia="Times New Roman" w:hAnsi="Arial" w:cs="Arial"/>
          <w:lang w:eastAsia="en-GB"/>
        </w:rPr>
        <w:t>Safeguarding L</w:t>
      </w:r>
      <w:r w:rsidRPr="003A43A3">
        <w:rPr>
          <w:rFonts w:ascii="Arial" w:eastAsia="Times New Roman" w:hAnsi="Arial" w:cs="Arial"/>
          <w:lang w:eastAsia="en-GB"/>
        </w:rPr>
        <w:t>ead will act on behalf of Hessle Road Network in referring concerns or allegations of harm to MASH.</w:t>
      </w:r>
    </w:p>
    <w:p w:rsidR="003A43A3" w:rsidRPr="003A43A3" w:rsidRDefault="003A43A3" w:rsidP="003A43A3">
      <w:pPr>
        <w:spacing w:after="0" w:line="240" w:lineRule="auto"/>
        <w:jc w:val="both"/>
        <w:rPr>
          <w:rFonts w:ascii="Arial" w:eastAsia="Times New Roman" w:hAnsi="Arial" w:cs="Arial"/>
          <w:lang w:eastAsia="en-GB"/>
        </w:rPr>
      </w:pPr>
    </w:p>
    <w:p w:rsidR="003A43A3" w:rsidRDefault="003A43A3" w:rsidP="003A43A3">
      <w:pPr>
        <w:spacing w:after="0" w:line="240" w:lineRule="auto"/>
        <w:ind w:left="720" w:hanging="720"/>
        <w:jc w:val="both"/>
        <w:rPr>
          <w:rFonts w:ascii="Arial" w:eastAsia="Times New Roman" w:hAnsi="Arial" w:cs="Arial"/>
          <w:lang w:eastAsia="en-GB"/>
        </w:rPr>
      </w:pPr>
      <w:r w:rsidRPr="003A43A3">
        <w:rPr>
          <w:rFonts w:ascii="Arial" w:eastAsia="Times New Roman" w:hAnsi="Arial" w:cs="Arial"/>
          <w:lang w:eastAsia="en-GB"/>
        </w:rPr>
        <w:t>38.35</w:t>
      </w:r>
      <w:r w:rsidRPr="003A43A3">
        <w:rPr>
          <w:rFonts w:ascii="Arial" w:eastAsia="Times New Roman" w:hAnsi="Arial" w:cs="Arial"/>
          <w:lang w:eastAsia="en-GB"/>
        </w:rPr>
        <w:tab/>
      </w:r>
      <w:r w:rsidR="00BD5F0B">
        <w:rPr>
          <w:rFonts w:ascii="Arial" w:eastAsia="Times New Roman" w:hAnsi="Arial" w:cs="Arial"/>
          <w:lang w:eastAsia="en-GB"/>
        </w:rPr>
        <w:t>The Safeguarding Lead with contact staff from the</w:t>
      </w:r>
      <w:r w:rsidR="00BD5F0B" w:rsidRPr="00BD5F0B">
        <w:t xml:space="preserve"> </w:t>
      </w:r>
      <w:r w:rsidR="0051684D">
        <w:rPr>
          <w:rFonts w:ascii="Arial" w:eastAsia="Times New Roman" w:hAnsi="Arial" w:cs="Arial"/>
          <w:lang w:eastAsia="en-GB"/>
        </w:rPr>
        <w:t>MASH</w:t>
      </w:r>
      <w:r w:rsidR="00BD5F0B">
        <w:rPr>
          <w:rFonts w:ascii="Arial" w:eastAsia="Times New Roman" w:hAnsi="Arial" w:cs="Arial"/>
          <w:lang w:eastAsia="en-GB"/>
        </w:rPr>
        <w:t xml:space="preserve"> to discuss our concerns and get </w:t>
      </w:r>
      <w:r w:rsidR="00BD5F0B" w:rsidRPr="00BD5F0B">
        <w:rPr>
          <w:rFonts w:ascii="Arial" w:eastAsia="Times New Roman" w:hAnsi="Arial" w:cs="Arial"/>
          <w:lang w:eastAsia="en-GB"/>
        </w:rPr>
        <w:t>guidance and support and</w:t>
      </w:r>
      <w:r w:rsidR="00BD5F0B">
        <w:rPr>
          <w:rFonts w:ascii="Arial" w:eastAsia="Times New Roman" w:hAnsi="Arial" w:cs="Arial"/>
          <w:lang w:eastAsia="en-GB"/>
        </w:rPr>
        <w:t xml:space="preserve"> to</w:t>
      </w:r>
      <w:r w:rsidR="00BD5F0B" w:rsidRPr="00BD5F0B">
        <w:rPr>
          <w:rFonts w:ascii="Arial" w:eastAsia="Times New Roman" w:hAnsi="Arial" w:cs="Arial"/>
          <w:lang w:eastAsia="en-GB"/>
        </w:rPr>
        <w:t xml:space="preserve"> agree the next steps </w:t>
      </w:r>
      <w:r w:rsidR="00BD5F0B">
        <w:rPr>
          <w:rFonts w:ascii="Arial" w:eastAsia="Times New Roman" w:hAnsi="Arial" w:cs="Arial"/>
          <w:lang w:eastAsia="en-GB"/>
        </w:rPr>
        <w:t xml:space="preserve">before making a referral. </w:t>
      </w:r>
      <w:r w:rsidR="00BD5F0B" w:rsidRPr="00BD5F0B">
        <w:rPr>
          <w:rFonts w:ascii="Arial" w:eastAsia="Times New Roman" w:hAnsi="Arial" w:cs="Arial"/>
          <w:lang w:eastAsia="en-GB"/>
        </w:rPr>
        <w:t xml:space="preserve"> </w:t>
      </w:r>
    </w:p>
    <w:p w:rsidR="00BD5F0B" w:rsidRDefault="00BD5F0B" w:rsidP="003A43A3">
      <w:pPr>
        <w:spacing w:after="0" w:line="240" w:lineRule="auto"/>
        <w:ind w:left="720" w:hanging="720"/>
        <w:jc w:val="both"/>
        <w:rPr>
          <w:rFonts w:ascii="Arial" w:eastAsia="Times New Roman" w:hAnsi="Arial" w:cs="Arial"/>
          <w:lang w:eastAsia="en-GB"/>
        </w:rPr>
      </w:pPr>
    </w:p>
    <w:p w:rsidR="00BD5F0B" w:rsidRPr="003A43A3" w:rsidRDefault="00BD5F0B" w:rsidP="00BD5F0B">
      <w:pPr>
        <w:spacing w:after="0" w:line="240" w:lineRule="auto"/>
        <w:ind w:left="720" w:hanging="720"/>
        <w:jc w:val="both"/>
        <w:rPr>
          <w:rFonts w:ascii="Arial" w:eastAsia="Times New Roman" w:hAnsi="Arial" w:cs="Arial"/>
          <w:lang w:eastAsia="en-GB"/>
        </w:rPr>
      </w:pPr>
      <w:r w:rsidRPr="00BD5F0B">
        <w:rPr>
          <w:rFonts w:ascii="Arial" w:eastAsia="Times New Roman" w:hAnsi="Arial" w:cs="Arial"/>
          <w:lang w:eastAsia="en-GB"/>
        </w:rPr>
        <w:t>38.31</w:t>
      </w:r>
      <w:r w:rsidRPr="00BD5F0B">
        <w:rPr>
          <w:rFonts w:ascii="Arial" w:eastAsia="Times New Roman" w:hAnsi="Arial" w:cs="Arial"/>
          <w:lang w:eastAsia="en-GB"/>
        </w:rPr>
        <w:tab/>
        <w:t xml:space="preserve">The person making the referral should gain as much information as possible and then use the Hull Safeguarding Adults Partnership Board ‘Adult at Risk Concern form’ and follow up any verbal referrals in writing.  </w:t>
      </w:r>
      <w:r w:rsidR="0051684D">
        <w:rPr>
          <w:rFonts w:ascii="Arial" w:eastAsia="Times New Roman" w:hAnsi="Arial" w:cs="Arial"/>
          <w:lang w:eastAsia="en-GB"/>
        </w:rPr>
        <w:t>We</w:t>
      </w:r>
      <w:r w:rsidRPr="00BD5F0B">
        <w:rPr>
          <w:rFonts w:ascii="Arial" w:eastAsia="Times New Roman" w:hAnsi="Arial" w:cs="Arial"/>
          <w:lang w:eastAsia="en-GB"/>
        </w:rPr>
        <w:t xml:space="preserve"> will be informed as to the decision and outcome of the referral.</w:t>
      </w:r>
      <w:r w:rsidRPr="00BD5F0B">
        <w:rPr>
          <w:rFonts w:ascii="Arial" w:eastAsia="Times New Roman" w:hAnsi="Arial" w:cs="Arial"/>
          <w:bCs/>
          <w:lang w:eastAsia="en-GB"/>
        </w:rPr>
        <w:t xml:space="preserve"> </w:t>
      </w:r>
    </w:p>
    <w:p w:rsidR="003A43A3" w:rsidRPr="00ED2C84" w:rsidRDefault="003A43A3" w:rsidP="00BD5F0B">
      <w:pPr>
        <w:spacing w:after="0" w:line="240" w:lineRule="auto"/>
        <w:jc w:val="both"/>
        <w:rPr>
          <w:rFonts w:ascii="Arial" w:eastAsia="Times New Roman" w:hAnsi="Arial" w:cs="Arial"/>
          <w:lang w:eastAsia="en-GB"/>
        </w:rPr>
      </w:pPr>
      <w:r w:rsidRPr="00ED2C84">
        <w:rPr>
          <w:rFonts w:ascii="Arial" w:eastAsia="Times New Roman" w:hAnsi="Arial" w:cs="Arial"/>
          <w:lang w:eastAsia="en-GB"/>
        </w:rPr>
        <w:t xml:space="preserve">  </w:t>
      </w:r>
    </w:p>
    <w:p w:rsidR="003A43A3" w:rsidRPr="00ED2C84" w:rsidRDefault="003A43A3" w:rsidP="003A43A3">
      <w:pPr>
        <w:spacing w:after="0" w:line="240" w:lineRule="auto"/>
        <w:ind w:left="720" w:hanging="720"/>
        <w:jc w:val="both"/>
        <w:rPr>
          <w:rFonts w:ascii="Arial" w:eastAsia="Times New Roman" w:hAnsi="Arial" w:cs="Arial"/>
          <w:lang w:eastAsia="en-GB"/>
        </w:rPr>
      </w:pPr>
      <w:r w:rsidRPr="00ED2C84">
        <w:rPr>
          <w:rFonts w:ascii="Arial" w:eastAsia="Times New Roman" w:hAnsi="Arial" w:cs="Arial"/>
          <w:lang w:eastAsia="en-GB"/>
        </w:rPr>
        <w:t>38.37</w:t>
      </w:r>
      <w:r w:rsidRPr="00ED2C84">
        <w:rPr>
          <w:rFonts w:ascii="Arial" w:eastAsia="Times New Roman" w:hAnsi="Arial" w:cs="Arial"/>
          <w:lang w:eastAsia="en-GB"/>
        </w:rPr>
        <w:tab/>
      </w:r>
      <w:r w:rsidRPr="00ED2C84">
        <w:rPr>
          <w:rFonts w:ascii="Arial" w:hAnsi="Arial" w:cs="Arial"/>
          <w:bCs/>
          <w:lang w:eastAsia="en-GB"/>
        </w:rPr>
        <w:t xml:space="preserve">When appropriate a referral should be made to the local Police Prevent team if there are concerns about vulnerable individuals being exploited by extremist beliefs. </w:t>
      </w:r>
    </w:p>
    <w:p w:rsidR="0051684D" w:rsidRDefault="0051684D" w:rsidP="0051684D">
      <w:pPr>
        <w:spacing w:after="0" w:line="240" w:lineRule="auto"/>
        <w:jc w:val="both"/>
        <w:rPr>
          <w:rFonts w:ascii="Arial" w:eastAsia="Times New Roman" w:hAnsi="Arial" w:cs="Arial"/>
          <w:lang w:eastAsia="en-GB"/>
        </w:rPr>
      </w:pPr>
    </w:p>
    <w:p w:rsidR="003A43A3" w:rsidRPr="003A43A3" w:rsidRDefault="003A43A3" w:rsidP="0051684D">
      <w:pPr>
        <w:spacing w:after="0" w:line="240" w:lineRule="auto"/>
        <w:jc w:val="both"/>
        <w:rPr>
          <w:rFonts w:ascii="Arial" w:eastAsia="Times New Roman" w:hAnsi="Arial" w:cs="Arial"/>
          <w:b/>
          <w:lang w:eastAsia="en-GB"/>
        </w:rPr>
      </w:pPr>
      <w:r w:rsidRPr="003A43A3">
        <w:rPr>
          <w:rFonts w:ascii="Arial" w:eastAsia="Times New Roman" w:hAnsi="Arial" w:cs="Arial"/>
          <w:b/>
          <w:lang w:eastAsia="en-GB"/>
        </w:rPr>
        <w:t>Action that should be taken if someone reports that there has been or suspects there may have been instances of abuse or in the event of a service user disclosing that they are being abused.</w:t>
      </w:r>
    </w:p>
    <w:p w:rsidR="003A43A3" w:rsidRPr="003A43A3" w:rsidRDefault="003A43A3" w:rsidP="003A43A3">
      <w:pPr>
        <w:spacing w:after="0" w:line="240" w:lineRule="auto"/>
        <w:jc w:val="both"/>
        <w:rPr>
          <w:rFonts w:ascii="Arial" w:eastAsia="Times New Roman" w:hAnsi="Arial" w:cs="Arial"/>
          <w:lang w:eastAsia="en-GB"/>
        </w:rPr>
      </w:pP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Remain calm and non-judgemental</w:t>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Take whatever action is required to ensure the immediate safety or medic</w:t>
      </w:r>
      <w:r w:rsidR="002E1FBB">
        <w:rPr>
          <w:rFonts w:ascii="Arial" w:eastAsia="Calibri" w:hAnsi="Arial" w:cs="Arial"/>
        </w:rPr>
        <w:t xml:space="preserve">al  </w:t>
      </w:r>
      <w:r w:rsidRPr="003A43A3">
        <w:rPr>
          <w:rFonts w:ascii="Arial" w:eastAsia="Calibri" w:hAnsi="Arial" w:cs="Arial"/>
        </w:rPr>
        <w:t>welfare of the adult</w:t>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Do not discourage from disclosure</w:t>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Use active listening skills</w:t>
      </w:r>
      <w:r w:rsidRPr="003A43A3">
        <w:rPr>
          <w:rFonts w:ascii="Arial" w:eastAsia="Calibri" w:hAnsi="Arial" w:cs="Arial"/>
        </w:rPr>
        <w:tab/>
      </w:r>
      <w:r w:rsidRPr="003A43A3">
        <w:rPr>
          <w:rFonts w:ascii="Arial" w:eastAsia="Calibri" w:hAnsi="Arial" w:cs="Arial"/>
        </w:rPr>
        <w:tab/>
      </w:r>
      <w:r w:rsidRPr="003A43A3">
        <w:rPr>
          <w:rFonts w:ascii="Arial" w:eastAsia="Calibri" w:hAnsi="Arial" w:cs="Arial"/>
        </w:rPr>
        <w:tab/>
      </w:r>
      <w:r w:rsidRPr="003A43A3">
        <w:rPr>
          <w:rFonts w:ascii="Arial" w:eastAsia="Calibri" w:hAnsi="Arial" w:cs="Arial"/>
        </w:rPr>
        <w:tab/>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i/>
          <w:iCs/>
        </w:rPr>
      </w:pPr>
      <w:r w:rsidRPr="003A43A3">
        <w:rPr>
          <w:rFonts w:ascii="Arial" w:eastAsia="Calibri" w:hAnsi="Arial" w:cs="Arial"/>
        </w:rPr>
        <w:t>Remain sympathetic</w:t>
      </w:r>
      <w:r w:rsidR="002E1FBB">
        <w:rPr>
          <w:rFonts w:ascii="Arial" w:eastAsia="Calibri" w:hAnsi="Arial" w:cs="Arial"/>
        </w:rPr>
        <w:t>, sensitive</w:t>
      </w:r>
      <w:r w:rsidRPr="003A43A3">
        <w:rPr>
          <w:rFonts w:ascii="Arial" w:eastAsia="Calibri" w:hAnsi="Arial" w:cs="Arial"/>
        </w:rPr>
        <w:t xml:space="preserve"> and attentive</w:t>
      </w:r>
    </w:p>
    <w:p w:rsidR="003A43A3" w:rsidRPr="003A43A3" w:rsidRDefault="003A43A3" w:rsidP="003A43A3">
      <w:pPr>
        <w:numPr>
          <w:ilvl w:val="2"/>
          <w:numId w:val="8"/>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Give reassurance but do not:</w:t>
      </w:r>
    </w:p>
    <w:p w:rsidR="003A43A3" w:rsidRPr="003A43A3" w:rsidRDefault="003A43A3" w:rsidP="003A43A3">
      <w:pPr>
        <w:numPr>
          <w:ilvl w:val="2"/>
          <w:numId w:val="9"/>
        </w:numPr>
        <w:autoSpaceDE w:val="0"/>
        <w:autoSpaceDN w:val="0"/>
        <w:adjustRightInd w:val="0"/>
        <w:spacing w:after="0" w:line="240" w:lineRule="auto"/>
        <w:ind w:left="720"/>
        <w:rPr>
          <w:rFonts w:ascii="Arial" w:eastAsia="Calibri" w:hAnsi="Arial" w:cs="Arial"/>
        </w:rPr>
      </w:pPr>
      <w:r w:rsidRPr="003A43A3">
        <w:rPr>
          <w:rFonts w:ascii="Arial" w:eastAsia="Calibri" w:hAnsi="Arial" w:cs="Arial"/>
        </w:rPr>
        <w:t>press for more detail</w:t>
      </w:r>
    </w:p>
    <w:p w:rsidR="003A43A3" w:rsidRPr="003A43A3" w:rsidRDefault="003A43A3" w:rsidP="003A43A3">
      <w:pPr>
        <w:numPr>
          <w:ilvl w:val="2"/>
          <w:numId w:val="9"/>
        </w:numPr>
        <w:autoSpaceDE w:val="0"/>
        <w:autoSpaceDN w:val="0"/>
        <w:adjustRightInd w:val="0"/>
        <w:spacing w:after="0" w:line="240" w:lineRule="auto"/>
        <w:ind w:left="720"/>
        <w:rPr>
          <w:rFonts w:ascii="Arial" w:eastAsia="Calibri" w:hAnsi="Arial" w:cs="Arial"/>
          <w:sz w:val="26"/>
          <w:szCs w:val="26"/>
        </w:rPr>
      </w:pPr>
      <w:r w:rsidRPr="003A43A3">
        <w:rPr>
          <w:rFonts w:ascii="Arial" w:eastAsia="Calibri" w:hAnsi="Arial" w:cs="Arial"/>
        </w:rPr>
        <w:t>make promises that cannot be kept</w:t>
      </w:r>
      <w:r w:rsidR="002E1FBB">
        <w:rPr>
          <w:rFonts w:ascii="Arial" w:eastAsia="Calibri" w:hAnsi="Arial" w:cs="Arial"/>
          <w:sz w:val="26"/>
          <w:szCs w:val="26"/>
        </w:rPr>
        <w:t xml:space="preserve">          </w:t>
      </w:r>
      <w:r w:rsidR="002E1FBB">
        <w:rPr>
          <w:rFonts w:ascii="Arial" w:eastAsia="Calibri" w:hAnsi="Arial" w:cs="Arial"/>
          <w:sz w:val="26"/>
          <w:szCs w:val="26"/>
        </w:rPr>
        <w:tab/>
      </w:r>
      <w:r w:rsidR="002E1FBB">
        <w:rPr>
          <w:rFonts w:ascii="Arial" w:eastAsia="Calibri" w:hAnsi="Arial" w:cs="Arial"/>
          <w:sz w:val="26"/>
          <w:szCs w:val="26"/>
        </w:rPr>
        <w:tab/>
      </w:r>
      <w:r w:rsidR="002E1FBB">
        <w:rPr>
          <w:rFonts w:ascii="Arial" w:eastAsia="Calibri" w:hAnsi="Arial" w:cs="Arial"/>
          <w:sz w:val="26"/>
          <w:szCs w:val="26"/>
        </w:rPr>
        <w:tab/>
      </w:r>
      <w:r w:rsidR="002E1FBB">
        <w:rPr>
          <w:rFonts w:ascii="Arial" w:eastAsia="Calibri" w:hAnsi="Arial" w:cs="Arial"/>
          <w:sz w:val="26"/>
          <w:szCs w:val="26"/>
        </w:rPr>
        <w:tab/>
      </w:r>
      <w:r w:rsidRPr="003A43A3">
        <w:rPr>
          <w:rFonts w:ascii="Arial" w:eastAsia="Calibri" w:hAnsi="Arial" w:cs="Arial"/>
          <w:sz w:val="26"/>
          <w:szCs w:val="26"/>
        </w:rPr>
        <w:tab/>
      </w:r>
    </w:p>
    <w:p w:rsidR="003A43A3" w:rsidRPr="00867AD2" w:rsidRDefault="003A43A3" w:rsidP="00867AD2">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Explain that you cannot keep information about</w:t>
      </w:r>
      <w:r w:rsidR="002E1FBB">
        <w:rPr>
          <w:rFonts w:ascii="Arial" w:eastAsia="Calibri" w:hAnsi="Arial" w:cs="Arial"/>
        </w:rPr>
        <w:t xml:space="preserve"> </w:t>
      </w:r>
      <w:r w:rsidRPr="002E1FBB">
        <w:rPr>
          <w:rFonts w:ascii="Arial" w:eastAsia="Calibri" w:hAnsi="Arial" w:cs="Arial"/>
        </w:rPr>
        <w:t>alleged or suspected abuse confidential</w:t>
      </w:r>
      <w:r w:rsidR="00867AD2">
        <w:rPr>
          <w:rFonts w:ascii="Arial" w:eastAsia="Calibri" w:hAnsi="Arial" w:cs="Arial"/>
        </w:rPr>
        <w:t>.  Remember i</w:t>
      </w:r>
      <w:r w:rsidR="00867AD2" w:rsidRPr="003A43A3">
        <w:rPr>
          <w:rFonts w:ascii="Arial" w:eastAsia="Calibri" w:hAnsi="Arial" w:cs="Arial"/>
        </w:rPr>
        <w:t>t is inappropriate for agencies to give</w:t>
      </w:r>
      <w:r w:rsidR="00867AD2">
        <w:rPr>
          <w:rFonts w:ascii="Arial" w:eastAsia="Calibri" w:hAnsi="Arial" w:cs="Arial"/>
        </w:rPr>
        <w:t xml:space="preserve"> </w:t>
      </w:r>
      <w:r w:rsidR="00867AD2" w:rsidRPr="002E1FBB">
        <w:rPr>
          <w:rFonts w:ascii="Arial" w:eastAsia="Calibri" w:hAnsi="Arial" w:cs="Arial"/>
        </w:rPr>
        <w:t>assurances of confidentiality where there are</w:t>
      </w:r>
      <w:r w:rsidR="00867AD2">
        <w:rPr>
          <w:rFonts w:ascii="Arial" w:eastAsia="Calibri" w:hAnsi="Arial" w:cs="Arial"/>
        </w:rPr>
        <w:t xml:space="preserve"> </w:t>
      </w:r>
      <w:r w:rsidR="00867AD2" w:rsidRPr="00867AD2">
        <w:rPr>
          <w:rFonts w:ascii="Arial" w:eastAsia="Calibri" w:hAnsi="Arial" w:cs="Arial"/>
        </w:rPr>
        <w:t>concerns of alleged or suspected abuse</w:t>
      </w:r>
    </w:p>
    <w:p w:rsidR="003A43A3" w:rsidRDefault="003A43A3" w:rsidP="003A43A3">
      <w:pPr>
        <w:numPr>
          <w:ilvl w:val="2"/>
          <w:numId w:val="10"/>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Explain that a line manager must be informed</w:t>
      </w:r>
    </w:p>
    <w:p w:rsidR="003A43A3" w:rsidRPr="002E1FBB" w:rsidRDefault="003A43A3" w:rsidP="002E1FBB">
      <w:pPr>
        <w:numPr>
          <w:ilvl w:val="2"/>
          <w:numId w:val="10"/>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Seek the person’s consent to share this</w:t>
      </w:r>
      <w:r w:rsidR="002E1FBB">
        <w:rPr>
          <w:rFonts w:ascii="Arial" w:eastAsia="Calibri" w:hAnsi="Arial" w:cs="Arial"/>
        </w:rPr>
        <w:t xml:space="preserve"> </w:t>
      </w:r>
      <w:r w:rsidRPr="002E1FBB">
        <w:rPr>
          <w:rFonts w:ascii="Arial" w:eastAsia="Calibri" w:hAnsi="Arial" w:cs="Arial"/>
        </w:rPr>
        <w:t xml:space="preserve">information </w:t>
      </w:r>
    </w:p>
    <w:p w:rsidR="002E1FBB" w:rsidRDefault="003A43A3" w:rsidP="002E1FBB">
      <w:pPr>
        <w:numPr>
          <w:ilvl w:val="2"/>
          <w:numId w:val="10"/>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Offer future</w:t>
      </w:r>
      <w:r w:rsidR="002E1FBB">
        <w:rPr>
          <w:rFonts w:ascii="Arial" w:eastAsia="Calibri" w:hAnsi="Arial" w:cs="Arial"/>
        </w:rPr>
        <w:t xml:space="preserve"> support from yourself or others</w:t>
      </w:r>
    </w:p>
    <w:p w:rsidR="002E1FBB" w:rsidRPr="002E1FBB" w:rsidRDefault="003A43A3" w:rsidP="002E1FBB">
      <w:pPr>
        <w:numPr>
          <w:ilvl w:val="2"/>
          <w:numId w:val="10"/>
        </w:numPr>
        <w:autoSpaceDE w:val="0"/>
        <w:autoSpaceDN w:val="0"/>
        <w:adjustRightInd w:val="0"/>
        <w:spacing w:after="0" w:line="240" w:lineRule="auto"/>
        <w:ind w:left="360"/>
        <w:rPr>
          <w:rFonts w:ascii="Arial" w:eastAsia="Calibri" w:hAnsi="Arial" w:cs="Arial"/>
        </w:rPr>
      </w:pPr>
      <w:r w:rsidRPr="002E1FBB">
        <w:rPr>
          <w:rFonts w:ascii="Arial" w:eastAsia="Calibri" w:hAnsi="Arial" w:cs="Arial"/>
        </w:rPr>
        <w:t>Make a complete and accurate record of events</w:t>
      </w:r>
      <w:r w:rsidR="002E1FBB">
        <w:rPr>
          <w:rFonts w:ascii="Arial" w:eastAsia="Calibri" w:hAnsi="Arial" w:cs="Arial"/>
        </w:rPr>
        <w:t xml:space="preserve"> </w:t>
      </w:r>
      <w:r w:rsidRPr="002E1FBB">
        <w:rPr>
          <w:rFonts w:ascii="Arial" w:eastAsia="Calibri" w:hAnsi="Arial" w:cs="Arial"/>
        </w:rPr>
        <w:t>as soon as possible</w:t>
      </w:r>
      <w:r w:rsidR="002E1FBB">
        <w:rPr>
          <w:rFonts w:ascii="Arial" w:eastAsia="Calibri" w:hAnsi="Arial" w:cs="Arial"/>
        </w:rPr>
        <w:t xml:space="preserve">. </w:t>
      </w:r>
      <w:r w:rsidRPr="002E1FBB">
        <w:rPr>
          <w:rFonts w:ascii="Arial" w:eastAsia="Calibri" w:hAnsi="Arial" w:cs="Arial"/>
        </w:rPr>
        <w:t>Record facts not opinions. Use person’s own</w:t>
      </w:r>
      <w:r w:rsidR="002E1FBB">
        <w:rPr>
          <w:rFonts w:ascii="Arial" w:eastAsia="Calibri" w:hAnsi="Arial" w:cs="Arial"/>
        </w:rPr>
        <w:t xml:space="preserve"> </w:t>
      </w:r>
      <w:r w:rsidRPr="002E1FBB">
        <w:rPr>
          <w:rFonts w:ascii="Arial" w:eastAsia="Calibri" w:hAnsi="Arial" w:cs="Arial"/>
        </w:rPr>
        <w:t xml:space="preserve">words, </w:t>
      </w:r>
      <w:r w:rsidR="002E1FBB" w:rsidRPr="002E1FBB">
        <w:rPr>
          <w:rFonts w:ascii="Arial" w:eastAsia="Calibri" w:hAnsi="Arial" w:cs="Arial"/>
        </w:rPr>
        <w:t>taking care to record the timing, setting and people present, as well as what was said.</w:t>
      </w:r>
    </w:p>
    <w:p w:rsidR="003A43A3" w:rsidRPr="003A43A3" w:rsidRDefault="003A43A3" w:rsidP="003A43A3">
      <w:pPr>
        <w:numPr>
          <w:ilvl w:val="1"/>
          <w:numId w:val="11"/>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Preserve evidence</w:t>
      </w:r>
    </w:p>
    <w:p w:rsidR="003A43A3" w:rsidRPr="002E1FBB" w:rsidRDefault="002E1FBB" w:rsidP="003A43A3">
      <w:pPr>
        <w:numPr>
          <w:ilvl w:val="1"/>
          <w:numId w:val="11"/>
        </w:numPr>
        <w:autoSpaceDE w:val="0"/>
        <w:autoSpaceDN w:val="0"/>
        <w:adjustRightInd w:val="0"/>
        <w:spacing w:after="0" w:line="240" w:lineRule="auto"/>
        <w:ind w:left="360"/>
        <w:rPr>
          <w:rFonts w:ascii="Arial" w:eastAsia="Calibri" w:hAnsi="Arial" w:cs="Arial"/>
        </w:rPr>
      </w:pPr>
      <w:r>
        <w:rPr>
          <w:rFonts w:ascii="Arial" w:eastAsia="Calibri" w:hAnsi="Arial" w:cs="Arial"/>
        </w:rPr>
        <w:lastRenderedPageBreak/>
        <w:t>The Safeguarding Lead</w:t>
      </w:r>
      <w:r w:rsidR="003A43A3" w:rsidRPr="003A43A3">
        <w:rPr>
          <w:rFonts w:ascii="Arial" w:eastAsia="Calibri" w:hAnsi="Arial" w:cs="Arial"/>
        </w:rPr>
        <w:t xml:space="preserve"> or other appropriate manager</w:t>
      </w:r>
      <w:r>
        <w:rPr>
          <w:rFonts w:ascii="Arial" w:eastAsia="Calibri" w:hAnsi="Arial" w:cs="Arial"/>
        </w:rPr>
        <w:t xml:space="preserve"> </w:t>
      </w:r>
      <w:r w:rsidR="003A43A3" w:rsidRPr="002E1FBB">
        <w:rPr>
          <w:rFonts w:ascii="Arial" w:eastAsia="Calibri" w:hAnsi="Arial" w:cs="Arial"/>
        </w:rPr>
        <w:t>must be informed as soon as possible</w:t>
      </w:r>
    </w:p>
    <w:p w:rsidR="003A43A3" w:rsidRPr="002E1FBB" w:rsidRDefault="003A43A3" w:rsidP="002E1FBB">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Relatives of the victim should not automatically</w:t>
      </w:r>
      <w:r w:rsidR="002E1FBB">
        <w:rPr>
          <w:rFonts w:ascii="Arial" w:eastAsia="Calibri" w:hAnsi="Arial" w:cs="Arial"/>
        </w:rPr>
        <w:t xml:space="preserve"> </w:t>
      </w:r>
      <w:r w:rsidRPr="002E1FBB">
        <w:rPr>
          <w:rFonts w:ascii="Arial" w:eastAsia="Calibri" w:hAnsi="Arial" w:cs="Arial"/>
        </w:rPr>
        <w:t>be informed if the victim is able to consent unless</w:t>
      </w:r>
      <w:r w:rsidR="002E1FBB">
        <w:rPr>
          <w:rFonts w:ascii="Arial" w:eastAsia="Calibri" w:hAnsi="Arial" w:cs="Arial"/>
        </w:rPr>
        <w:t xml:space="preserve"> </w:t>
      </w:r>
      <w:r w:rsidRPr="002E1FBB">
        <w:rPr>
          <w:rFonts w:ascii="Arial" w:eastAsia="Calibri" w:hAnsi="Arial" w:cs="Arial"/>
        </w:rPr>
        <w:t>they so wish</w:t>
      </w:r>
    </w:p>
    <w:p w:rsidR="003A43A3" w:rsidRPr="002E1FBB" w:rsidRDefault="003A43A3" w:rsidP="002E1FBB">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If the victim lacks capacity the decision to share</w:t>
      </w:r>
      <w:r w:rsidR="002E1FBB">
        <w:rPr>
          <w:rFonts w:ascii="Arial" w:eastAsia="Calibri" w:hAnsi="Arial" w:cs="Arial"/>
        </w:rPr>
        <w:t xml:space="preserve"> </w:t>
      </w:r>
      <w:r w:rsidRPr="002E1FBB">
        <w:rPr>
          <w:rFonts w:ascii="Arial" w:eastAsia="Calibri" w:hAnsi="Arial" w:cs="Arial"/>
        </w:rPr>
        <w:t>information with family, friends or significant</w:t>
      </w:r>
      <w:r w:rsidR="002E1FBB">
        <w:rPr>
          <w:rFonts w:ascii="Arial" w:eastAsia="Calibri" w:hAnsi="Arial" w:cs="Arial"/>
        </w:rPr>
        <w:t xml:space="preserve"> </w:t>
      </w:r>
      <w:r w:rsidRPr="002E1FBB">
        <w:rPr>
          <w:rFonts w:ascii="Arial" w:eastAsia="Calibri" w:hAnsi="Arial" w:cs="Arial"/>
        </w:rPr>
        <w:t>others should be made by the relevant manager</w:t>
      </w:r>
      <w:r w:rsidR="002E1FBB">
        <w:rPr>
          <w:rFonts w:ascii="Arial" w:eastAsia="Calibri" w:hAnsi="Arial" w:cs="Arial"/>
        </w:rPr>
        <w:t xml:space="preserve"> </w:t>
      </w:r>
      <w:r w:rsidRPr="002E1FBB">
        <w:rPr>
          <w:rFonts w:ascii="Arial" w:eastAsia="Calibri" w:hAnsi="Arial" w:cs="Arial"/>
        </w:rPr>
        <w:t>following consultation with the lead agency i.e.</w:t>
      </w:r>
      <w:r w:rsidR="002E1FBB">
        <w:rPr>
          <w:rFonts w:ascii="Arial" w:eastAsia="Calibri" w:hAnsi="Arial" w:cs="Arial"/>
        </w:rPr>
        <w:t xml:space="preserve"> </w:t>
      </w:r>
      <w:r w:rsidRPr="002E1FBB">
        <w:rPr>
          <w:rFonts w:ascii="Arial" w:eastAsia="Calibri" w:hAnsi="Arial" w:cs="Arial"/>
        </w:rPr>
        <w:t xml:space="preserve">Social </w:t>
      </w:r>
      <w:r w:rsidR="008C7A5E">
        <w:rPr>
          <w:rFonts w:ascii="Arial" w:eastAsia="Calibri" w:hAnsi="Arial" w:cs="Arial"/>
        </w:rPr>
        <w:t>Care</w:t>
      </w:r>
      <w:r w:rsidRPr="002E1FBB">
        <w:rPr>
          <w:rFonts w:ascii="Arial" w:eastAsia="Calibri" w:hAnsi="Arial" w:cs="Arial"/>
        </w:rPr>
        <w:t xml:space="preserve"> or Police</w:t>
      </w:r>
    </w:p>
    <w:p w:rsidR="003A43A3" w:rsidRPr="002E1FBB" w:rsidRDefault="003A43A3" w:rsidP="002E1FBB">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Informed consent should be obtained but it may</w:t>
      </w:r>
      <w:r w:rsidR="002E1FBB">
        <w:rPr>
          <w:rFonts w:ascii="Arial" w:eastAsia="Calibri" w:hAnsi="Arial" w:cs="Arial"/>
        </w:rPr>
        <w:t xml:space="preserve"> </w:t>
      </w:r>
      <w:r w:rsidRPr="002E1FBB">
        <w:rPr>
          <w:rFonts w:ascii="Arial" w:eastAsia="Calibri" w:hAnsi="Arial" w:cs="Arial"/>
        </w:rPr>
        <w:t>be necessary to override this if there are other</w:t>
      </w:r>
      <w:r w:rsidR="002E1FBB">
        <w:rPr>
          <w:rFonts w:ascii="Arial" w:eastAsia="Calibri" w:hAnsi="Arial" w:cs="Arial"/>
        </w:rPr>
        <w:t xml:space="preserve"> </w:t>
      </w:r>
      <w:r w:rsidRPr="002E1FBB">
        <w:rPr>
          <w:rFonts w:ascii="Arial" w:eastAsia="Calibri" w:hAnsi="Arial" w:cs="Arial"/>
        </w:rPr>
        <w:t>vulnerable adults at risk e.g. in a residential</w:t>
      </w:r>
      <w:r w:rsidR="002E1FBB">
        <w:rPr>
          <w:rFonts w:ascii="Arial" w:eastAsia="Calibri" w:hAnsi="Arial" w:cs="Arial"/>
        </w:rPr>
        <w:t xml:space="preserve"> </w:t>
      </w:r>
      <w:r w:rsidRPr="002E1FBB">
        <w:rPr>
          <w:rFonts w:ascii="Arial" w:eastAsia="Calibri" w:hAnsi="Arial" w:cs="Arial"/>
        </w:rPr>
        <w:t>setting/hospital ward</w:t>
      </w:r>
    </w:p>
    <w:p w:rsidR="002E1FBB" w:rsidRDefault="003A43A3" w:rsidP="002E1FBB">
      <w:pPr>
        <w:numPr>
          <w:ilvl w:val="1"/>
          <w:numId w:val="12"/>
        </w:numPr>
        <w:autoSpaceDE w:val="0"/>
        <w:autoSpaceDN w:val="0"/>
        <w:adjustRightInd w:val="0"/>
        <w:spacing w:after="0" w:line="240" w:lineRule="auto"/>
        <w:ind w:left="360"/>
        <w:rPr>
          <w:rFonts w:ascii="Arial" w:eastAsia="Calibri" w:hAnsi="Arial" w:cs="Arial"/>
        </w:rPr>
      </w:pPr>
      <w:r w:rsidRPr="003A43A3">
        <w:rPr>
          <w:rFonts w:ascii="Arial" w:eastAsia="Calibri" w:hAnsi="Arial" w:cs="Arial"/>
        </w:rPr>
        <w:t>Information must always be shared on a need to</w:t>
      </w:r>
      <w:r w:rsidR="002E1FBB">
        <w:rPr>
          <w:rFonts w:ascii="Arial" w:eastAsia="Calibri" w:hAnsi="Arial" w:cs="Arial"/>
        </w:rPr>
        <w:t xml:space="preserve"> </w:t>
      </w:r>
      <w:r w:rsidRPr="002E1FBB">
        <w:rPr>
          <w:rFonts w:ascii="Arial" w:eastAsia="Calibri" w:hAnsi="Arial" w:cs="Arial"/>
        </w:rPr>
        <w:t xml:space="preserve">know basis </w:t>
      </w:r>
    </w:p>
    <w:p w:rsidR="00965BDC" w:rsidRDefault="002E1FBB" w:rsidP="00965BDC">
      <w:pPr>
        <w:numPr>
          <w:ilvl w:val="1"/>
          <w:numId w:val="12"/>
        </w:numPr>
        <w:autoSpaceDE w:val="0"/>
        <w:autoSpaceDN w:val="0"/>
        <w:adjustRightInd w:val="0"/>
        <w:spacing w:after="0" w:line="240" w:lineRule="auto"/>
        <w:ind w:left="360"/>
        <w:rPr>
          <w:rFonts w:ascii="Arial" w:eastAsia="Calibri" w:hAnsi="Arial" w:cs="Arial"/>
        </w:rPr>
      </w:pPr>
      <w:r>
        <w:rPr>
          <w:rFonts w:ascii="Arial" w:eastAsia="Calibri" w:hAnsi="Arial" w:cs="Arial"/>
        </w:rPr>
        <w:t>Where appropriate the Safeguarding Lead will report</w:t>
      </w:r>
      <w:r w:rsidR="003A43A3" w:rsidRPr="002E1FBB">
        <w:rPr>
          <w:rFonts w:ascii="Arial" w:eastAsia="Calibri" w:hAnsi="Arial" w:cs="Arial"/>
        </w:rPr>
        <w:t xml:space="preserve"> the alleged abuse within 24 hours to</w:t>
      </w:r>
      <w:r>
        <w:rPr>
          <w:rFonts w:ascii="Arial" w:eastAsia="Calibri" w:hAnsi="Arial" w:cs="Arial"/>
        </w:rPr>
        <w:t xml:space="preserve"> </w:t>
      </w:r>
      <w:r w:rsidR="003A43A3" w:rsidRPr="002E1FBB">
        <w:rPr>
          <w:rFonts w:ascii="Arial" w:eastAsia="Calibri" w:hAnsi="Arial" w:cs="Arial"/>
        </w:rPr>
        <w:t xml:space="preserve">Social </w:t>
      </w:r>
      <w:r w:rsidR="008C7A5E">
        <w:rPr>
          <w:rFonts w:ascii="Arial" w:eastAsia="Calibri" w:hAnsi="Arial" w:cs="Arial"/>
        </w:rPr>
        <w:t>Care</w:t>
      </w:r>
      <w:r w:rsidR="003A43A3" w:rsidRPr="002E1FBB">
        <w:rPr>
          <w:rFonts w:ascii="Arial" w:eastAsia="Calibri" w:hAnsi="Arial" w:cs="Arial"/>
        </w:rPr>
        <w:t xml:space="preserve"> Safeguarding Team or the Police </w:t>
      </w:r>
      <w:r w:rsidR="0019385B">
        <w:rPr>
          <w:rFonts w:ascii="Arial" w:eastAsia="Calibri" w:hAnsi="Arial" w:cs="Arial"/>
        </w:rPr>
        <w:t xml:space="preserve">or the </w:t>
      </w:r>
      <w:r w:rsidR="003A43A3" w:rsidRPr="0019385B">
        <w:rPr>
          <w:rFonts w:ascii="Arial" w:eastAsia="Calibri" w:hAnsi="Arial" w:cs="Arial"/>
        </w:rPr>
        <w:t xml:space="preserve">out of hours Social </w:t>
      </w:r>
      <w:r w:rsidR="008C7A5E">
        <w:rPr>
          <w:rFonts w:ascii="Arial" w:eastAsia="Calibri" w:hAnsi="Arial" w:cs="Arial"/>
        </w:rPr>
        <w:t xml:space="preserve">Care </w:t>
      </w:r>
      <w:r w:rsidR="003A43A3" w:rsidRPr="0019385B">
        <w:rPr>
          <w:rFonts w:ascii="Arial" w:eastAsia="Calibri" w:hAnsi="Arial" w:cs="Arial"/>
        </w:rPr>
        <w:t>Emergency</w:t>
      </w:r>
      <w:r w:rsidR="0019385B">
        <w:rPr>
          <w:rFonts w:ascii="Arial" w:eastAsia="Calibri" w:hAnsi="Arial" w:cs="Arial"/>
        </w:rPr>
        <w:t xml:space="preserve"> </w:t>
      </w:r>
      <w:r w:rsidR="003A43A3" w:rsidRPr="0019385B">
        <w:rPr>
          <w:rFonts w:ascii="Arial" w:eastAsia="Calibri" w:hAnsi="Arial" w:cs="Arial"/>
        </w:rPr>
        <w:t>Duty Team</w:t>
      </w:r>
    </w:p>
    <w:p w:rsidR="00965BDC" w:rsidRPr="00965BDC" w:rsidRDefault="00965BDC" w:rsidP="00965BDC">
      <w:pPr>
        <w:numPr>
          <w:ilvl w:val="1"/>
          <w:numId w:val="12"/>
        </w:numPr>
        <w:autoSpaceDE w:val="0"/>
        <w:autoSpaceDN w:val="0"/>
        <w:adjustRightInd w:val="0"/>
        <w:spacing w:after="0" w:line="240" w:lineRule="auto"/>
        <w:ind w:left="360"/>
        <w:rPr>
          <w:rFonts w:ascii="Arial" w:eastAsia="Calibri" w:hAnsi="Arial" w:cs="Arial"/>
        </w:rPr>
      </w:pPr>
      <w:r w:rsidRPr="00965BDC">
        <w:rPr>
          <w:rFonts w:ascii="Arial" w:eastAsia="Calibri" w:hAnsi="Arial" w:cs="Arial"/>
        </w:rPr>
        <w:t xml:space="preserve">Concerns can be recorded via the ‘adult at risk concern form’ at </w:t>
      </w:r>
      <w:hyperlink r:id="rId7" w:history="1">
        <w:r w:rsidRPr="00965BDC">
          <w:rPr>
            <w:rStyle w:val="Hyperlink"/>
            <w:rFonts w:ascii="Arial" w:eastAsia="Calibri" w:hAnsi="Arial" w:cs="Arial"/>
          </w:rPr>
          <w:t>https://safeguardingadultshull.co</w:t>
        </w:r>
        <w:bookmarkStart w:id="2" w:name="_GoBack"/>
        <w:bookmarkEnd w:id="2"/>
        <w:r w:rsidRPr="00965BDC">
          <w:rPr>
            <w:rStyle w:val="Hyperlink"/>
            <w:rFonts w:ascii="Arial" w:eastAsia="Calibri" w:hAnsi="Arial" w:cs="Arial"/>
          </w:rPr>
          <w:t>m/contact</w:t>
        </w:r>
      </w:hyperlink>
      <w:r w:rsidRPr="00965BDC">
        <w:rPr>
          <w:rFonts w:ascii="Arial" w:eastAsia="Calibri" w:hAnsi="Arial" w:cs="Arial"/>
        </w:rPr>
        <w:t xml:space="preserve"> </w:t>
      </w:r>
    </w:p>
    <w:p w:rsidR="003A43A3" w:rsidRPr="00954240" w:rsidRDefault="0019385B" w:rsidP="00954240">
      <w:pPr>
        <w:numPr>
          <w:ilvl w:val="1"/>
          <w:numId w:val="14"/>
        </w:numPr>
        <w:autoSpaceDE w:val="0"/>
        <w:autoSpaceDN w:val="0"/>
        <w:adjustRightInd w:val="0"/>
        <w:spacing w:after="0" w:line="240" w:lineRule="auto"/>
        <w:ind w:left="360"/>
        <w:rPr>
          <w:rFonts w:ascii="Arial" w:eastAsia="Calibri" w:hAnsi="Arial" w:cs="Arial"/>
        </w:rPr>
      </w:pPr>
      <w:r>
        <w:rPr>
          <w:rFonts w:ascii="Arial" w:eastAsia="Calibri" w:hAnsi="Arial" w:cs="Arial"/>
        </w:rPr>
        <w:t>Where appropriate the Safeguarding Lead will implement our</w:t>
      </w:r>
      <w:r w:rsidR="003A43A3" w:rsidRPr="003A43A3">
        <w:rPr>
          <w:rFonts w:ascii="Arial" w:eastAsia="Calibri" w:hAnsi="Arial" w:cs="Arial"/>
        </w:rPr>
        <w:t xml:space="preserve"> Disciplinary</w:t>
      </w:r>
      <w:r w:rsidR="00954240">
        <w:rPr>
          <w:rFonts w:ascii="Arial" w:eastAsia="Calibri" w:hAnsi="Arial" w:cs="Arial"/>
        </w:rPr>
        <w:t xml:space="preserve"> </w:t>
      </w:r>
      <w:r>
        <w:rPr>
          <w:rFonts w:ascii="Arial" w:eastAsia="Calibri" w:hAnsi="Arial" w:cs="Arial"/>
        </w:rPr>
        <w:t xml:space="preserve">Procedure </w:t>
      </w:r>
      <w:r w:rsidR="003A43A3" w:rsidRPr="00954240">
        <w:rPr>
          <w:rFonts w:ascii="Arial" w:eastAsia="Calibri" w:hAnsi="Arial" w:cs="Arial"/>
        </w:rPr>
        <w:t>when the alleged abuser is a staff member.</w:t>
      </w:r>
      <w:r>
        <w:rPr>
          <w:rFonts w:ascii="Arial" w:eastAsia="Calibri" w:hAnsi="Arial" w:cs="Arial"/>
        </w:rPr>
        <w:t xml:space="preserve">  This may include </w:t>
      </w:r>
      <w:r w:rsidR="003A43A3" w:rsidRPr="00954240">
        <w:rPr>
          <w:rFonts w:ascii="Arial" w:eastAsia="Calibri" w:hAnsi="Arial" w:cs="Arial"/>
        </w:rPr>
        <w:t>making</w:t>
      </w:r>
      <w:r w:rsidR="00954240">
        <w:rPr>
          <w:rFonts w:ascii="Arial" w:eastAsia="Calibri" w:hAnsi="Arial" w:cs="Arial"/>
        </w:rPr>
        <w:t xml:space="preserve"> a</w:t>
      </w:r>
      <w:r w:rsidR="003A43A3" w:rsidRPr="00954240">
        <w:rPr>
          <w:rFonts w:ascii="Arial" w:eastAsia="Calibri" w:hAnsi="Arial" w:cs="Arial"/>
        </w:rPr>
        <w:t xml:space="preserve"> referral to the Disclosure and Barring Service </w:t>
      </w:r>
    </w:p>
    <w:p w:rsidR="003A43A3" w:rsidRPr="003A43A3" w:rsidRDefault="003A43A3" w:rsidP="003A43A3">
      <w:pPr>
        <w:autoSpaceDE w:val="0"/>
        <w:autoSpaceDN w:val="0"/>
        <w:adjustRightInd w:val="0"/>
        <w:spacing w:after="0" w:line="240" w:lineRule="auto"/>
        <w:rPr>
          <w:rFonts w:ascii="Arial" w:eastAsia="Calibri" w:hAnsi="Arial" w:cs="Arial"/>
          <w:sz w:val="26"/>
          <w:szCs w:val="26"/>
        </w:rPr>
      </w:pPr>
    </w:p>
    <w:p w:rsidR="003A43A3" w:rsidRPr="0019385B" w:rsidRDefault="003A43A3" w:rsidP="0019385B">
      <w:pPr>
        <w:autoSpaceDE w:val="0"/>
        <w:autoSpaceDN w:val="0"/>
        <w:adjustRightInd w:val="0"/>
        <w:spacing w:after="0" w:line="240" w:lineRule="auto"/>
        <w:rPr>
          <w:rFonts w:ascii="Arial" w:eastAsia="Calibri" w:hAnsi="Arial" w:cs="Arial"/>
        </w:rPr>
      </w:pPr>
      <w:r w:rsidRPr="003A43A3">
        <w:rPr>
          <w:rFonts w:ascii="Arial" w:eastAsia="Calibri" w:hAnsi="Arial" w:cs="Arial"/>
          <w:b/>
          <w:bCs/>
        </w:rPr>
        <w:t xml:space="preserve">Note: </w:t>
      </w:r>
      <w:r w:rsidRPr="003A43A3">
        <w:rPr>
          <w:rFonts w:ascii="Arial" w:eastAsia="Calibri" w:hAnsi="Arial" w:cs="Arial"/>
        </w:rPr>
        <w:t>In cases where particular difficulties are</w:t>
      </w:r>
      <w:r w:rsidR="0019385B">
        <w:rPr>
          <w:rFonts w:ascii="Arial" w:eastAsia="Calibri" w:hAnsi="Arial" w:cs="Arial"/>
        </w:rPr>
        <w:t xml:space="preserve"> </w:t>
      </w:r>
      <w:r w:rsidRPr="003A43A3">
        <w:rPr>
          <w:rFonts w:ascii="Arial" w:eastAsia="Calibri" w:hAnsi="Arial" w:cs="Arial"/>
        </w:rPr>
        <w:t>experienced in communicating with the adult, steps</w:t>
      </w:r>
      <w:r w:rsidR="0019385B">
        <w:rPr>
          <w:rFonts w:ascii="Arial" w:eastAsia="Calibri" w:hAnsi="Arial" w:cs="Arial"/>
        </w:rPr>
        <w:t xml:space="preserve"> </w:t>
      </w:r>
      <w:r w:rsidRPr="003A43A3">
        <w:rPr>
          <w:rFonts w:ascii="Arial" w:eastAsia="Calibri" w:hAnsi="Arial" w:cs="Arial"/>
        </w:rPr>
        <w:t>must be taken to overcome these, e.g. by ensuring</w:t>
      </w:r>
      <w:r w:rsidR="0019385B">
        <w:rPr>
          <w:rFonts w:ascii="Arial" w:eastAsia="Calibri" w:hAnsi="Arial" w:cs="Arial"/>
        </w:rPr>
        <w:t xml:space="preserve"> </w:t>
      </w:r>
      <w:r w:rsidRPr="003A43A3">
        <w:rPr>
          <w:rFonts w:ascii="Arial" w:eastAsia="Calibri" w:hAnsi="Arial" w:cs="Arial"/>
        </w:rPr>
        <w:t>the adult has access to appropriate assistance</w:t>
      </w:r>
      <w:r w:rsidR="0019385B">
        <w:rPr>
          <w:rFonts w:ascii="Arial" w:eastAsia="Calibri" w:hAnsi="Arial" w:cs="Arial"/>
        </w:rPr>
        <w:t xml:space="preserve"> </w:t>
      </w:r>
      <w:r w:rsidRPr="003A43A3">
        <w:rPr>
          <w:rFonts w:ascii="Arial" w:eastAsia="Calibri" w:hAnsi="Arial" w:cs="Arial"/>
        </w:rPr>
        <w:t>(translation services/interpreter/ intermediary). It</w:t>
      </w:r>
      <w:r w:rsidR="0019385B">
        <w:rPr>
          <w:rFonts w:ascii="Arial" w:eastAsia="Calibri" w:hAnsi="Arial" w:cs="Arial"/>
        </w:rPr>
        <w:t xml:space="preserve"> </w:t>
      </w:r>
      <w:r w:rsidRPr="003A43A3">
        <w:rPr>
          <w:rFonts w:ascii="Arial" w:eastAsia="Calibri" w:hAnsi="Arial" w:cs="Arial"/>
        </w:rPr>
        <w:t>should be made clear to any person providing</w:t>
      </w:r>
      <w:r w:rsidR="0019385B">
        <w:rPr>
          <w:rFonts w:ascii="Arial" w:eastAsia="Calibri" w:hAnsi="Arial" w:cs="Arial"/>
        </w:rPr>
        <w:t xml:space="preserve"> </w:t>
      </w:r>
      <w:r w:rsidRPr="003A43A3">
        <w:rPr>
          <w:rFonts w:ascii="Arial" w:eastAsia="Calibri" w:hAnsi="Arial" w:cs="Arial"/>
        </w:rPr>
        <w:t>assistance at this stage that their role is supportive</w:t>
      </w:r>
      <w:r w:rsidR="0019385B">
        <w:rPr>
          <w:rFonts w:ascii="Arial" w:eastAsia="Calibri" w:hAnsi="Arial" w:cs="Arial"/>
        </w:rPr>
        <w:t xml:space="preserve"> </w:t>
      </w:r>
      <w:r w:rsidRPr="003A43A3">
        <w:rPr>
          <w:rFonts w:ascii="Arial" w:eastAsia="Calibri" w:hAnsi="Arial" w:cs="Arial"/>
        </w:rPr>
        <w:t>and not investigative.</w:t>
      </w:r>
      <w:r w:rsidRPr="003A43A3">
        <w:rPr>
          <w:rFonts w:ascii="Arial" w:eastAsia="Calibri" w:hAnsi="Arial" w:cs="Arial"/>
          <w:sz w:val="26"/>
          <w:szCs w:val="26"/>
        </w:rPr>
        <w:tab/>
      </w:r>
      <w:r w:rsidRPr="003A43A3">
        <w:rPr>
          <w:rFonts w:ascii="Arial" w:eastAsia="Calibri" w:hAnsi="Arial" w:cs="Arial"/>
          <w:sz w:val="26"/>
          <w:szCs w:val="26"/>
        </w:rPr>
        <w:tab/>
      </w:r>
      <w:r w:rsidRPr="003A43A3">
        <w:rPr>
          <w:rFonts w:ascii="Arial" w:eastAsia="Calibri" w:hAnsi="Arial" w:cs="Arial"/>
          <w:sz w:val="26"/>
          <w:szCs w:val="26"/>
        </w:rPr>
        <w:tab/>
      </w:r>
      <w:r w:rsidRPr="003A43A3">
        <w:rPr>
          <w:rFonts w:ascii="Arial" w:eastAsia="Calibri" w:hAnsi="Arial" w:cs="Arial"/>
          <w:sz w:val="26"/>
          <w:szCs w:val="26"/>
        </w:rPr>
        <w:tab/>
      </w:r>
    </w:p>
    <w:p w:rsidR="003A43A3" w:rsidRPr="003A43A3" w:rsidRDefault="003A43A3" w:rsidP="003A43A3">
      <w:pPr>
        <w:spacing w:after="0" w:line="240" w:lineRule="auto"/>
        <w:jc w:val="both"/>
        <w:rPr>
          <w:rFonts w:ascii="Arial" w:eastAsia="Calibri" w:hAnsi="Arial" w:cs="Arial"/>
        </w:rPr>
      </w:pPr>
      <w:r w:rsidRPr="003A43A3">
        <w:rPr>
          <w:rFonts w:ascii="Arial" w:eastAsia="Calibri" w:hAnsi="Arial" w:cs="Arial"/>
          <w:b/>
        </w:rPr>
        <w:t>Contact Details</w:t>
      </w:r>
    </w:p>
    <w:p w:rsidR="003A43A3" w:rsidRPr="003A43A3" w:rsidRDefault="003A43A3" w:rsidP="003A43A3">
      <w:pPr>
        <w:spacing w:after="0" w:line="240" w:lineRule="auto"/>
        <w:jc w:val="both"/>
        <w:rPr>
          <w:rFonts w:ascii="Arial" w:eastAsia="Calibri" w:hAnsi="Arial" w:cs="Arial"/>
        </w:rPr>
      </w:pPr>
    </w:p>
    <w:p w:rsidR="003A43A3" w:rsidRDefault="003A43A3" w:rsidP="003A43A3">
      <w:pPr>
        <w:spacing w:after="0" w:line="240" w:lineRule="auto"/>
        <w:jc w:val="both"/>
        <w:rPr>
          <w:rFonts w:ascii="Arial" w:eastAsia="Calibri" w:hAnsi="Arial" w:cs="Arial"/>
        </w:rPr>
      </w:pPr>
      <w:r w:rsidRPr="003A43A3">
        <w:rPr>
          <w:rFonts w:ascii="Arial" w:eastAsia="Calibri" w:hAnsi="Arial" w:cs="Arial"/>
        </w:rPr>
        <w:t>Multi Agency Safeguarding Hub (MASH)</w:t>
      </w:r>
    </w:p>
    <w:p w:rsidR="0019385B" w:rsidRDefault="0019385B" w:rsidP="0019385B">
      <w:pPr>
        <w:spacing w:after="0" w:line="240" w:lineRule="auto"/>
        <w:jc w:val="both"/>
        <w:rPr>
          <w:rFonts w:ascii="Arial" w:eastAsia="Calibri" w:hAnsi="Arial" w:cs="Arial"/>
        </w:rPr>
      </w:pPr>
      <w:r w:rsidRPr="0019385B">
        <w:rPr>
          <w:rFonts w:ascii="Arial" w:eastAsia="Calibri" w:hAnsi="Arial" w:cs="Arial"/>
        </w:rPr>
        <w:t>Kenworthy House,</w:t>
      </w:r>
    </w:p>
    <w:p w:rsidR="0019385B" w:rsidRDefault="0019385B" w:rsidP="0019385B">
      <w:pPr>
        <w:spacing w:after="0" w:line="240" w:lineRule="auto"/>
        <w:jc w:val="both"/>
        <w:rPr>
          <w:rFonts w:ascii="Arial" w:eastAsia="Calibri" w:hAnsi="Arial" w:cs="Arial"/>
        </w:rPr>
      </w:pPr>
      <w:r w:rsidRPr="0019385B">
        <w:rPr>
          <w:rFonts w:ascii="Arial" w:eastAsia="Calibri" w:hAnsi="Arial" w:cs="Arial"/>
        </w:rPr>
        <w:t>98-104 George Street,</w:t>
      </w:r>
    </w:p>
    <w:p w:rsidR="0019385B" w:rsidRDefault="0019385B" w:rsidP="0019385B">
      <w:pPr>
        <w:spacing w:after="0" w:line="240" w:lineRule="auto"/>
        <w:jc w:val="both"/>
        <w:rPr>
          <w:rFonts w:ascii="Arial" w:eastAsia="Calibri" w:hAnsi="Arial" w:cs="Arial"/>
        </w:rPr>
      </w:pPr>
      <w:r w:rsidRPr="0019385B">
        <w:rPr>
          <w:rFonts w:ascii="Arial" w:eastAsia="Calibri" w:hAnsi="Arial" w:cs="Arial"/>
        </w:rPr>
        <w:t xml:space="preserve">Hull, </w:t>
      </w:r>
    </w:p>
    <w:p w:rsidR="0019385B" w:rsidRPr="0019385B" w:rsidRDefault="0019385B" w:rsidP="0019385B">
      <w:pPr>
        <w:spacing w:after="0" w:line="240" w:lineRule="auto"/>
        <w:jc w:val="both"/>
        <w:rPr>
          <w:rFonts w:ascii="Arial" w:eastAsia="Calibri" w:hAnsi="Arial" w:cs="Arial"/>
        </w:rPr>
      </w:pPr>
      <w:r w:rsidRPr="0019385B">
        <w:rPr>
          <w:rFonts w:ascii="Arial" w:eastAsia="Calibri" w:hAnsi="Arial" w:cs="Arial"/>
        </w:rPr>
        <w:t>HU1 3DT</w:t>
      </w:r>
    </w:p>
    <w:p w:rsidR="0019385B" w:rsidRPr="0019385B" w:rsidRDefault="0019385B" w:rsidP="0019385B">
      <w:pPr>
        <w:spacing w:after="0" w:line="240" w:lineRule="auto"/>
        <w:jc w:val="both"/>
        <w:rPr>
          <w:rFonts w:ascii="Arial" w:eastAsia="Calibri" w:hAnsi="Arial" w:cs="Arial"/>
        </w:rPr>
      </w:pPr>
      <w:r w:rsidRPr="0019385B">
        <w:rPr>
          <w:rFonts w:ascii="Arial" w:eastAsia="Calibri" w:hAnsi="Arial" w:cs="Arial"/>
        </w:rPr>
        <w:t>Tel: 01482 616092 - ask for the adults safeguarding team duty officer</w:t>
      </w:r>
    </w:p>
    <w:p w:rsidR="0019385B" w:rsidRPr="0019385B" w:rsidRDefault="0019385B" w:rsidP="0019385B">
      <w:pPr>
        <w:spacing w:after="0" w:line="240" w:lineRule="auto"/>
        <w:jc w:val="both"/>
        <w:rPr>
          <w:rFonts w:ascii="Arial" w:eastAsia="Calibri" w:hAnsi="Arial" w:cs="Arial"/>
        </w:rPr>
      </w:pPr>
      <w:r w:rsidRPr="0019385B">
        <w:rPr>
          <w:rFonts w:ascii="Arial" w:eastAsia="Calibri" w:hAnsi="Arial" w:cs="Arial"/>
        </w:rPr>
        <w:t>Tel: 01482 300304 - after 5:00pm or during weekends</w:t>
      </w:r>
    </w:p>
    <w:p w:rsidR="0019385B" w:rsidRPr="003A43A3" w:rsidRDefault="0019385B" w:rsidP="0019385B">
      <w:pPr>
        <w:spacing w:after="0" w:line="240" w:lineRule="auto"/>
        <w:jc w:val="both"/>
        <w:rPr>
          <w:rFonts w:ascii="Arial" w:eastAsia="Calibri" w:hAnsi="Arial" w:cs="Arial"/>
        </w:rPr>
      </w:pPr>
      <w:r w:rsidRPr="0019385B">
        <w:rPr>
          <w:rFonts w:ascii="Arial" w:eastAsia="Calibri" w:hAnsi="Arial" w:cs="Arial"/>
        </w:rPr>
        <w:t>Email: adultsafeguarding@hullcc.gov.uk (secure)</w:t>
      </w:r>
    </w:p>
    <w:p w:rsidR="0019385B" w:rsidRDefault="0019385B" w:rsidP="003A43A3">
      <w:pPr>
        <w:spacing w:after="0" w:line="240" w:lineRule="auto"/>
        <w:jc w:val="both"/>
        <w:rPr>
          <w:rFonts w:ascii="Arial" w:eastAsia="Calibri" w:hAnsi="Arial" w:cs="Arial"/>
        </w:rPr>
      </w:pPr>
    </w:p>
    <w:p w:rsidR="003A43A3" w:rsidRDefault="003A43A3" w:rsidP="003A43A3">
      <w:pPr>
        <w:spacing w:after="0" w:line="240" w:lineRule="auto"/>
        <w:jc w:val="both"/>
        <w:rPr>
          <w:rFonts w:ascii="Arial" w:eastAsia="Times New Roman" w:hAnsi="Arial" w:cs="Arial"/>
          <w:lang w:eastAsia="en-GB"/>
        </w:rPr>
      </w:pPr>
      <w:r w:rsidRPr="00ED2C84">
        <w:rPr>
          <w:rFonts w:ascii="Arial" w:eastAsia="Times New Roman" w:hAnsi="Arial" w:cs="Arial"/>
          <w:lang w:eastAsia="en-GB"/>
        </w:rPr>
        <w:t xml:space="preserve">Humberside Police (Prevent) </w:t>
      </w:r>
      <w:r w:rsidRPr="00ED2C84">
        <w:rPr>
          <w:rFonts w:ascii="Arial" w:eastAsia="Times New Roman" w:hAnsi="Arial" w:cs="Arial"/>
          <w:lang w:eastAsia="en-GB"/>
        </w:rPr>
        <w:tab/>
        <w:t>(01482) 220756</w:t>
      </w:r>
    </w:p>
    <w:p w:rsidR="00D176B2" w:rsidRPr="00ED2C84" w:rsidRDefault="00965BDC" w:rsidP="003A43A3">
      <w:pPr>
        <w:spacing w:after="0" w:line="240" w:lineRule="auto"/>
        <w:jc w:val="both"/>
        <w:rPr>
          <w:rFonts w:ascii="Arial" w:eastAsia="Times New Roman" w:hAnsi="Arial" w:cs="Arial"/>
          <w:lang w:eastAsia="en-GB"/>
        </w:rPr>
      </w:pPr>
      <w:hyperlink r:id="rId8" w:history="1">
        <w:r w:rsidR="00D176B2" w:rsidRPr="008D675D">
          <w:rPr>
            <w:rStyle w:val="Hyperlink"/>
            <w:rFonts w:ascii="Arial" w:eastAsia="Times New Roman" w:hAnsi="Arial" w:cs="Arial"/>
            <w:lang w:eastAsia="en-GB"/>
          </w:rPr>
          <w:t>https://www.humberside.police.uk/prevent</w:t>
        </w:r>
      </w:hyperlink>
      <w:r w:rsidR="00D176B2">
        <w:rPr>
          <w:rFonts w:ascii="Arial" w:eastAsia="Times New Roman" w:hAnsi="Arial" w:cs="Arial"/>
          <w:lang w:eastAsia="en-GB"/>
        </w:rPr>
        <w:t xml:space="preserve"> </w:t>
      </w:r>
    </w:p>
    <w:p w:rsidR="00F61813" w:rsidRDefault="00F61813"/>
    <w:sectPr w:rsidR="00F61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6AC"/>
    <w:multiLevelType w:val="hybridMultilevel"/>
    <w:tmpl w:val="3E7A187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DF193D"/>
    <w:multiLevelType w:val="hybridMultilevel"/>
    <w:tmpl w:val="D46E294E"/>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6084B"/>
    <w:multiLevelType w:val="hybridMultilevel"/>
    <w:tmpl w:val="CE7C22A8"/>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5A0C2B"/>
    <w:multiLevelType w:val="hybridMultilevel"/>
    <w:tmpl w:val="13A2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94FF2"/>
    <w:multiLevelType w:val="hybridMultilevel"/>
    <w:tmpl w:val="75DAA2C0"/>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F7F0B"/>
    <w:multiLevelType w:val="hybridMultilevel"/>
    <w:tmpl w:val="441E90EC"/>
    <w:lvl w:ilvl="0" w:tplc="D3EEEC32">
      <w:start w:val="8"/>
      <w:numFmt w:val="bullet"/>
      <w:lvlText w:val="▪"/>
      <w:lvlJc w:val="left"/>
      <w:pPr>
        <w:ind w:left="1440" w:hanging="360"/>
      </w:pPr>
      <w:rPr>
        <w:rFonts w:ascii="Arial" w:hAnsi="Arial" w:hint="default"/>
      </w:rPr>
    </w:lvl>
    <w:lvl w:ilvl="1" w:tplc="3026A4D0">
      <w:numFmt w:val="bullet"/>
      <w:lvlText w:val="•"/>
      <w:lvlJc w:val="left"/>
      <w:pPr>
        <w:ind w:left="2160" w:hanging="360"/>
      </w:pPr>
      <w:rPr>
        <w:rFonts w:ascii="Arial" w:eastAsia="Calibri" w:hAnsi="Arial" w:cs="Arial" w:hint="default"/>
      </w:rPr>
    </w:lvl>
    <w:lvl w:ilvl="2" w:tplc="203E6982">
      <w:numFmt w:val="bullet"/>
      <w:lvlText w:val="-"/>
      <w:lvlJc w:val="left"/>
      <w:pPr>
        <w:ind w:left="2880" w:hanging="360"/>
      </w:pPr>
      <w:rPr>
        <w:rFonts w:ascii="Arial" w:eastAsia="Calibri"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3EC5783"/>
    <w:multiLevelType w:val="hybridMultilevel"/>
    <w:tmpl w:val="0E2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EE8D23A">
      <w:start w:val="1"/>
      <w:numFmt w:val="bullet"/>
      <w:lvlText w:val="-"/>
      <w:lvlJc w:val="left"/>
      <w:pPr>
        <w:ind w:left="2160" w:hanging="360"/>
      </w:pPr>
      <w:rPr>
        <w:rFonts w:ascii="Arial"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14895"/>
    <w:multiLevelType w:val="hybridMultilevel"/>
    <w:tmpl w:val="6F2C4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565B343A"/>
    <w:multiLevelType w:val="hybridMultilevel"/>
    <w:tmpl w:val="A36E1EF8"/>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0933576"/>
    <w:multiLevelType w:val="hybridMultilevel"/>
    <w:tmpl w:val="55E241EE"/>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137414"/>
    <w:multiLevelType w:val="hybridMultilevel"/>
    <w:tmpl w:val="0B0C3FAC"/>
    <w:lvl w:ilvl="0" w:tplc="08090001">
      <w:start w:val="1"/>
      <w:numFmt w:val="bullet"/>
      <w:lvlText w:val=""/>
      <w:lvlJc w:val="left"/>
      <w:pPr>
        <w:ind w:left="1440" w:hanging="360"/>
      </w:pPr>
      <w:rPr>
        <w:rFonts w:ascii="Symbol" w:hAnsi="Symbol" w:hint="default"/>
      </w:rPr>
    </w:lvl>
    <w:lvl w:ilvl="1" w:tplc="9B8858B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F82B50"/>
    <w:multiLevelType w:val="hybridMultilevel"/>
    <w:tmpl w:val="9E64E51A"/>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5D704CE"/>
    <w:multiLevelType w:val="hybridMultilevel"/>
    <w:tmpl w:val="E520A470"/>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8745ADA"/>
    <w:multiLevelType w:val="hybridMultilevel"/>
    <w:tmpl w:val="5CEC4C82"/>
    <w:lvl w:ilvl="0" w:tplc="D3EEEC32">
      <w:start w:val="8"/>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E0E2F0B"/>
    <w:multiLevelType w:val="hybridMultilevel"/>
    <w:tmpl w:val="0E54FA32"/>
    <w:lvl w:ilvl="0" w:tplc="08090001">
      <w:start w:val="1"/>
      <w:numFmt w:val="bullet"/>
      <w:lvlText w:val=""/>
      <w:lvlJc w:val="left"/>
      <w:pPr>
        <w:ind w:left="2520" w:hanging="360"/>
      </w:pPr>
      <w:rPr>
        <w:rFonts w:ascii="Symbol" w:hAnsi="Symbol" w:hint="default"/>
      </w:rPr>
    </w:lvl>
    <w:lvl w:ilvl="1" w:tplc="9B8858B8">
      <w:start w:val="1"/>
      <w:numFmt w:val="bullet"/>
      <w:lvlText w:val=""/>
      <w:lvlJc w:val="left"/>
      <w:pPr>
        <w:ind w:left="2520" w:hanging="360"/>
      </w:pPr>
      <w:rPr>
        <w:rFonts w:ascii="Wingdings" w:hAnsi="Wingdings" w:hint="default"/>
        <w:color w:val="auto"/>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12"/>
  </w:num>
  <w:num w:numId="4">
    <w:abstractNumId w:val="9"/>
  </w:num>
  <w:num w:numId="5">
    <w:abstractNumId w:val="5"/>
  </w:num>
  <w:num w:numId="6">
    <w:abstractNumId w:val="13"/>
  </w:num>
  <w:num w:numId="7">
    <w:abstractNumId w:val="11"/>
  </w:num>
  <w:num w:numId="8">
    <w:abstractNumId w:val="3"/>
  </w:num>
  <w:num w:numId="9">
    <w:abstractNumId w:val="6"/>
  </w:num>
  <w:num w:numId="10">
    <w:abstractNumId w:val="7"/>
  </w:num>
  <w:num w:numId="11">
    <w:abstractNumId w:val="14"/>
  </w:num>
  <w:num w:numId="12">
    <w:abstractNumId w:val="4"/>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F1"/>
    <w:rsid w:val="000955F1"/>
    <w:rsid w:val="000B7FDC"/>
    <w:rsid w:val="00157905"/>
    <w:rsid w:val="0019385B"/>
    <w:rsid w:val="002D4C83"/>
    <w:rsid w:val="002E1FBB"/>
    <w:rsid w:val="00371FD2"/>
    <w:rsid w:val="00396E3B"/>
    <w:rsid w:val="003A43A3"/>
    <w:rsid w:val="003B622D"/>
    <w:rsid w:val="003D76A5"/>
    <w:rsid w:val="0040276C"/>
    <w:rsid w:val="004D2053"/>
    <w:rsid w:val="0051684D"/>
    <w:rsid w:val="00693BF1"/>
    <w:rsid w:val="008058B0"/>
    <w:rsid w:val="00867AD2"/>
    <w:rsid w:val="008C7A5E"/>
    <w:rsid w:val="00954240"/>
    <w:rsid w:val="00965BDC"/>
    <w:rsid w:val="00A36F73"/>
    <w:rsid w:val="00AC79AE"/>
    <w:rsid w:val="00BD5F0B"/>
    <w:rsid w:val="00BF7702"/>
    <w:rsid w:val="00C370F4"/>
    <w:rsid w:val="00D07229"/>
    <w:rsid w:val="00D176B2"/>
    <w:rsid w:val="00ED2C84"/>
    <w:rsid w:val="00EF54EC"/>
    <w:rsid w:val="00F61813"/>
    <w:rsid w:val="00FC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53"/>
    <w:rPr>
      <w:rFonts w:ascii="Tahoma" w:hAnsi="Tahoma" w:cs="Tahoma"/>
      <w:sz w:val="16"/>
      <w:szCs w:val="16"/>
    </w:rPr>
  </w:style>
  <w:style w:type="character" w:styleId="Hyperlink">
    <w:name w:val="Hyperlink"/>
    <w:basedOn w:val="DefaultParagraphFont"/>
    <w:uiPriority w:val="99"/>
    <w:unhideWhenUsed/>
    <w:rsid w:val="00D176B2"/>
    <w:rPr>
      <w:color w:val="0000FF" w:themeColor="hyperlink"/>
      <w:u w:val="single"/>
    </w:rPr>
  </w:style>
  <w:style w:type="character" w:styleId="FollowedHyperlink">
    <w:name w:val="FollowedHyperlink"/>
    <w:basedOn w:val="DefaultParagraphFont"/>
    <w:uiPriority w:val="99"/>
    <w:semiHidden/>
    <w:unhideWhenUsed/>
    <w:rsid w:val="00965B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53"/>
    <w:rPr>
      <w:rFonts w:ascii="Tahoma" w:hAnsi="Tahoma" w:cs="Tahoma"/>
      <w:sz w:val="16"/>
      <w:szCs w:val="16"/>
    </w:rPr>
  </w:style>
  <w:style w:type="character" w:styleId="Hyperlink">
    <w:name w:val="Hyperlink"/>
    <w:basedOn w:val="DefaultParagraphFont"/>
    <w:uiPriority w:val="99"/>
    <w:unhideWhenUsed/>
    <w:rsid w:val="00D176B2"/>
    <w:rPr>
      <w:color w:val="0000FF" w:themeColor="hyperlink"/>
      <w:u w:val="single"/>
    </w:rPr>
  </w:style>
  <w:style w:type="character" w:styleId="FollowedHyperlink">
    <w:name w:val="FollowedHyperlink"/>
    <w:basedOn w:val="DefaultParagraphFont"/>
    <w:uiPriority w:val="99"/>
    <w:semiHidden/>
    <w:unhideWhenUsed/>
    <w:rsid w:val="00965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berside.police.uk/prevent" TargetMode="External"/><Relationship Id="rId3" Type="http://schemas.openxmlformats.org/officeDocument/2006/relationships/styles" Target="styles.xml"/><Relationship Id="rId7" Type="http://schemas.openxmlformats.org/officeDocument/2006/relationships/hyperlink" Target="https://safeguardingadultshull.com/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E428-993D-493F-A0D3-B4686A65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8</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KEEP OFF Jack</dc:creator>
  <cp:lastModifiedBy>Julie Robinson</cp:lastModifiedBy>
  <cp:revision>12</cp:revision>
  <cp:lastPrinted>2022-11-01T13:51:00Z</cp:lastPrinted>
  <dcterms:created xsi:type="dcterms:W3CDTF">2018-07-25T12:01:00Z</dcterms:created>
  <dcterms:modified xsi:type="dcterms:W3CDTF">2022-11-01T13:54:00Z</dcterms:modified>
</cp:coreProperties>
</file>